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74B" w:rsidRPr="001E4315" w:rsidRDefault="0077074B" w:rsidP="001E4315">
      <w:pPr>
        <w:spacing w:before="100" w:beforeAutospacing="1" w:after="100" w:afterAutospacing="1" w:line="240" w:lineRule="auto"/>
        <w:jc w:val="center"/>
        <w:outlineLvl w:val="2"/>
        <w:rPr>
          <w:rFonts w:ascii="Arial" w:eastAsia="Times New Roman" w:hAnsi="Arial" w:cs="Arial"/>
          <w:b/>
          <w:bCs/>
          <w:sz w:val="24"/>
          <w:szCs w:val="24"/>
          <w:lang w:eastAsia="cs-CZ"/>
        </w:rPr>
      </w:pPr>
      <w:bookmarkStart w:id="0" w:name="_GoBack"/>
      <w:bookmarkEnd w:id="0"/>
      <w:r w:rsidRPr="001E4315">
        <w:rPr>
          <w:rFonts w:ascii="Arial" w:eastAsia="Times New Roman" w:hAnsi="Arial" w:cs="Arial"/>
          <w:b/>
          <w:bCs/>
          <w:sz w:val="24"/>
          <w:szCs w:val="24"/>
          <w:lang w:eastAsia="cs-CZ"/>
        </w:rPr>
        <w:t>Informace pro rodiče žáků přihlášených ke studiu čtyřletého (maturitního) oboru vzdělání nebo ke studiu na víceletém gymnáziu</w:t>
      </w:r>
    </w:p>
    <w:p w:rsidR="00695AC8" w:rsidRPr="008C20A2" w:rsidRDefault="00695AC8" w:rsidP="00695AC8">
      <w:pPr>
        <w:spacing w:before="100" w:beforeAutospacing="1" w:after="100" w:afterAutospacing="1" w:line="240" w:lineRule="auto"/>
        <w:outlineLvl w:val="2"/>
        <w:rPr>
          <w:rFonts w:eastAsia="Times New Roman" w:cstheme="minorHAnsi"/>
          <w:b/>
          <w:bCs/>
          <w:lang w:eastAsia="cs-CZ"/>
        </w:rPr>
      </w:pPr>
      <w:r w:rsidRPr="008C20A2">
        <w:rPr>
          <w:rFonts w:eastAsia="Times New Roman" w:cstheme="minorHAnsi"/>
          <w:b/>
          <w:bCs/>
          <w:lang w:eastAsia="cs-CZ"/>
        </w:rPr>
        <w:t>Přijímací zkoušky na střední školy</w:t>
      </w:r>
      <w:r w:rsidR="000409D7">
        <w:rPr>
          <w:rFonts w:eastAsia="Times New Roman" w:cstheme="minorHAnsi"/>
          <w:b/>
          <w:bCs/>
          <w:lang w:eastAsia="cs-CZ"/>
        </w:rPr>
        <w:t xml:space="preserve"> – </w:t>
      </w:r>
      <w:r w:rsidRPr="008C20A2">
        <w:rPr>
          <w:rFonts w:eastAsia="Times New Roman" w:cstheme="minorHAnsi"/>
          <w:b/>
          <w:bCs/>
          <w:lang w:eastAsia="cs-CZ"/>
        </w:rPr>
        <w:t>8. a 9. června</w:t>
      </w:r>
      <w:r w:rsidR="00B263E7" w:rsidRPr="008C20A2">
        <w:rPr>
          <w:rFonts w:eastAsia="Times New Roman" w:cstheme="minorHAnsi"/>
          <w:b/>
          <w:bCs/>
          <w:lang w:eastAsia="cs-CZ"/>
        </w:rPr>
        <w:t xml:space="preserve"> 2020 </w:t>
      </w:r>
    </w:p>
    <w:p w:rsidR="001E4315" w:rsidRDefault="00695AC8" w:rsidP="00B5765D">
      <w:pPr>
        <w:spacing w:before="100" w:beforeAutospacing="1" w:after="100" w:afterAutospacing="1" w:line="240" w:lineRule="auto"/>
        <w:jc w:val="both"/>
        <w:rPr>
          <w:rFonts w:eastAsia="Times New Roman" w:cstheme="minorHAnsi"/>
          <w:lang w:eastAsia="cs-CZ"/>
        </w:rPr>
      </w:pPr>
      <w:r w:rsidRPr="008C20A2">
        <w:rPr>
          <w:rFonts w:eastAsia="Times New Roman" w:cstheme="minorHAnsi"/>
          <w:lang w:eastAsia="cs-CZ"/>
        </w:rPr>
        <w:t xml:space="preserve">Jednotná přijímací zkouška </w:t>
      </w:r>
      <w:r w:rsidR="001E4315">
        <w:rPr>
          <w:rFonts w:eastAsia="Times New Roman" w:cstheme="minorHAnsi"/>
          <w:lang w:eastAsia="cs-CZ"/>
        </w:rPr>
        <w:t xml:space="preserve">(JPZ) </w:t>
      </w:r>
      <w:r w:rsidRPr="008C20A2">
        <w:rPr>
          <w:rFonts w:eastAsia="Times New Roman" w:cstheme="minorHAnsi"/>
          <w:lang w:eastAsia="cs-CZ"/>
        </w:rPr>
        <w:t>na střední školy bude letos delší než obvykle, protože žáci mají kvůli epidemii koronaviru a zavřeným školám horší podmínky přípravy. Přijímací zkoušky na čtyřleté obory se uskuteční 8. června, na víceletá gymnázia o den později - 9. června. Termín</w:t>
      </w:r>
      <w:r w:rsidR="001E4315">
        <w:rPr>
          <w:rFonts w:eastAsia="Times New Roman" w:cstheme="minorHAnsi"/>
          <w:lang w:eastAsia="cs-CZ"/>
        </w:rPr>
        <w:t>y JPZ</w:t>
      </w:r>
      <w:r w:rsidRPr="008C20A2">
        <w:rPr>
          <w:rFonts w:eastAsia="Times New Roman" w:cstheme="minorHAnsi"/>
          <w:lang w:eastAsia="cs-CZ"/>
        </w:rPr>
        <w:t xml:space="preserve"> podle ministra odpovíd</w:t>
      </w:r>
      <w:r w:rsidR="001E4315">
        <w:rPr>
          <w:rFonts w:eastAsia="Times New Roman" w:cstheme="minorHAnsi"/>
          <w:lang w:eastAsia="cs-CZ"/>
        </w:rPr>
        <w:t>ají</w:t>
      </w:r>
      <w:r w:rsidRPr="008C20A2">
        <w:rPr>
          <w:rFonts w:eastAsia="Times New Roman" w:cstheme="minorHAnsi"/>
          <w:lang w:eastAsia="cs-CZ"/>
        </w:rPr>
        <w:t xml:space="preserve"> harmonogramu, jak ho ministerstvo nastínilo v polovině dubna. </w:t>
      </w:r>
    </w:p>
    <w:p w:rsidR="00DC45B9" w:rsidRDefault="004E1D02" w:rsidP="00B5765D">
      <w:pPr>
        <w:pStyle w:val="Bezmezer"/>
        <w:jc w:val="both"/>
        <w:rPr>
          <w:b/>
          <w:bCs/>
        </w:rPr>
      </w:pPr>
      <w:r w:rsidRPr="001E4315">
        <w:rPr>
          <w:b/>
          <w:bCs/>
        </w:rPr>
        <w:t xml:space="preserve">Časový rozvrh konání testů jednotné přijímací zkoušky naleznete ve sdělení Ministerstva školství </w:t>
      </w:r>
    </w:p>
    <w:p w:rsidR="004E1D02" w:rsidRPr="008C20A2" w:rsidRDefault="004E1D02" w:rsidP="00B5765D">
      <w:pPr>
        <w:pStyle w:val="Bezmezer"/>
        <w:jc w:val="both"/>
        <w:rPr>
          <w:rFonts w:cstheme="minorHAnsi"/>
        </w:rPr>
      </w:pPr>
      <w:r w:rsidRPr="008C20A2">
        <w:rPr>
          <w:rFonts w:cstheme="minorHAnsi"/>
        </w:rPr>
        <w:t>Ministerstvo školství, mládeže a tělovýchovy vydalo zkušební schéma, kterým se určuje časový rozvrh konání testů jednotné přijímací zkoušky v rámci 1. kola přijímacího řízení.</w:t>
      </w:r>
    </w:p>
    <w:p w:rsidR="004E1D02" w:rsidRPr="008C20A2" w:rsidRDefault="004E1D02" w:rsidP="001E4315">
      <w:pPr>
        <w:pStyle w:val="Normlnweb"/>
        <w:jc w:val="both"/>
        <w:rPr>
          <w:rFonts w:asciiTheme="minorHAnsi" w:hAnsiTheme="minorHAnsi" w:cstheme="minorHAnsi"/>
          <w:sz w:val="22"/>
          <w:szCs w:val="22"/>
        </w:rPr>
      </w:pPr>
      <w:r w:rsidRPr="008C20A2">
        <w:rPr>
          <w:rFonts w:asciiTheme="minorHAnsi" w:hAnsiTheme="minorHAnsi" w:cstheme="minorHAnsi"/>
          <w:sz w:val="22"/>
          <w:szCs w:val="22"/>
        </w:rPr>
        <w:t xml:space="preserve">V souvislosti s mimořádnými opatřeními při šíření onemocnění covid-19 byl termín konání testů jednotné přijímací zkoušky stanoven na </w:t>
      </w:r>
      <w:r w:rsidRPr="008C20A2">
        <w:rPr>
          <w:rStyle w:val="Siln"/>
          <w:rFonts w:asciiTheme="minorHAnsi" w:hAnsiTheme="minorHAnsi" w:cstheme="minorHAnsi"/>
          <w:sz w:val="22"/>
          <w:szCs w:val="22"/>
        </w:rPr>
        <w:t>8. června 2020</w:t>
      </w:r>
      <w:r w:rsidRPr="008C20A2">
        <w:rPr>
          <w:rFonts w:asciiTheme="minorHAnsi" w:hAnsiTheme="minorHAnsi" w:cstheme="minorHAnsi"/>
          <w:sz w:val="22"/>
          <w:szCs w:val="22"/>
        </w:rPr>
        <w:t xml:space="preserve"> pro čtyřleté obory vzdělání (včetně nástavbových studií) a </w:t>
      </w:r>
      <w:r w:rsidRPr="008C20A2">
        <w:rPr>
          <w:rStyle w:val="Siln"/>
          <w:rFonts w:asciiTheme="minorHAnsi" w:hAnsiTheme="minorHAnsi" w:cstheme="minorHAnsi"/>
          <w:sz w:val="22"/>
          <w:szCs w:val="22"/>
        </w:rPr>
        <w:t>9. června</w:t>
      </w:r>
      <w:r w:rsidRPr="008C20A2">
        <w:rPr>
          <w:rFonts w:asciiTheme="minorHAnsi" w:hAnsiTheme="minorHAnsi" w:cstheme="minorHAnsi"/>
          <w:sz w:val="22"/>
          <w:szCs w:val="22"/>
        </w:rPr>
        <w:t xml:space="preserve"> pro víceletá gymnázia. Náhradní termín zkoušky pro všechny typy oborů se uskuteční </w:t>
      </w:r>
      <w:r w:rsidRPr="008C20A2">
        <w:rPr>
          <w:rStyle w:val="Siln"/>
          <w:rFonts w:asciiTheme="minorHAnsi" w:hAnsiTheme="minorHAnsi" w:cstheme="minorHAnsi"/>
          <w:sz w:val="22"/>
          <w:szCs w:val="22"/>
        </w:rPr>
        <w:t>23. června 2020</w:t>
      </w:r>
      <w:r w:rsidRPr="008C20A2">
        <w:rPr>
          <w:rFonts w:asciiTheme="minorHAnsi" w:hAnsiTheme="minorHAnsi" w:cstheme="minorHAnsi"/>
          <w:sz w:val="22"/>
          <w:szCs w:val="22"/>
        </w:rPr>
        <w:t>. Časový rozvrh konání testů z českého jazyka a literatury a z matematiky naleznete v níže přiloženém odkazu.</w:t>
      </w:r>
    </w:p>
    <w:p w:rsidR="004E1D02" w:rsidRPr="008C20A2" w:rsidRDefault="004E1D02" w:rsidP="00DC45B9">
      <w:pPr>
        <w:pStyle w:val="Normlnweb"/>
        <w:jc w:val="both"/>
        <w:rPr>
          <w:rFonts w:asciiTheme="minorHAnsi" w:hAnsiTheme="minorHAnsi" w:cstheme="minorHAnsi"/>
          <w:sz w:val="22"/>
          <w:szCs w:val="22"/>
        </w:rPr>
      </w:pPr>
      <w:r w:rsidRPr="008C20A2">
        <w:rPr>
          <w:rFonts w:asciiTheme="minorHAnsi" w:hAnsiTheme="minorHAnsi" w:cstheme="minorHAnsi"/>
          <w:sz w:val="22"/>
          <w:szCs w:val="22"/>
        </w:rPr>
        <w:t xml:space="preserve">Na základě § 6 zákona č. 135/2020 Sb., o zvláštních pravidlech pro přijímaní k některým druhům vzdělávání a k jejich ukončování ve školním roce 2019/2020, ve znění pozdějších předpisů, se jednotná přijímací zkouška koná ve školním roce 2019/2020 pouze v </w:t>
      </w:r>
      <w:r w:rsidRPr="008C20A2">
        <w:rPr>
          <w:rStyle w:val="Siln"/>
          <w:rFonts w:asciiTheme="minorHAnsi" w:hAnsiTheme="minorHAnsi" w:cstheme="minorHAnsi"/>
          <w:sz w:val="22"/>
          <w:szCs w:val="22"/>
        </w:rPr>
        <w:t>jednom termínu</w:t>
      </w:r>
      <w:r w:rsidRPr="008C20A2">
        <w:rPr>
          <w:rFonts w:asciiTheme="minorHAnsi" w:hAnsiTheme="minorHAnsi" w:cstheme="minorHAnsi"/>
          <w:sz w:val="22"/>
          <w:szCs w:val="22"/>
        </w:rPr>
        <w:t xml:space="preserve">. Uchazeč bude konat jednotnou přijímací zkoušku na škole, kterou uvedl na přihlášce </w:t>
      </w:r>
      <w:r w:rsidRPr="008C20A2">
        <w:rPr>
          <w:rStyle w:val="Siln"/>
          <w:rFonts w:asciiTheme="minorHAnsi" w:hAnsiTheme="minorHAnsi" w:cstheme="minorHAnsi"/>
          <w:sz w:val="22"/>
          <w:szCs w:val="22"/>
        </w:rPr>
        <w:t>v prvním pořadí</w:t>
      </w:r>
      <w:r w:rsidRPr="008C20A2">
        <w:rPr>
          <w:rFonts w:asciiTheme="minorHAnsi" w:hAnsiTheme="minorHAnsi" w:cstheme="minorHAnsi"/>
          <w:sz w:val="22"/>
          <w:szCs w:val="22"/>
        </w:rPr>
        <w:t xml:space="preserve"> (v případě, že na přihlášce na prvním místě neuvedl žádnou školu nebo uvedl školu, na které se hlásí do učebního oboru, bude konat zkoušku na škole uvedené ve druhém pořadí).</w:t>
      </w:r>
    </w:p>
    <w:p w:rsidR="00DC45B9" w:rsidRDefault="004E1D02" w:rsidP="00DC45B9">
      <w:pPr>
        <w:pStyle w:val="Bezmezer"/>
        <w:rPr>
          <w:b/>
          <w:bCs/>
        </w:rPr>
      </w:pPr>
      <w:r w:rsidRPr="001E4315">
        <w:rPr>
          <w:b/>
          <w:bCs/>
        </w:rPr>
        <w:t xml:space="preserve">Úpravy podmínek přijímacího řízení </w:t>
      </w:r>
    </w:p>
    <w:p w:rsidR="004E1D02" w:rsidRDefault="004E1D02" w:rsidP="00DC45B9">
      <w:pPr>
        <w:pStyle w:val="Bezmezer"/>
        <w:jc w:val="both"/>
        <w:rPr>
          <w:rFonts w:cstheme="minorHAnsi"/>
        </w:rPr>
      </w:pPr>
      <w:r w:rsidRPr="008C20A2">
        <w:rPr>
          <w:rFonts w:cstheme="minorHAnsi"/>
        </w:rPr>
        <w:t>V souladu s ustanovením § 16 odst. 1 a 2 písm. c školského zákona mají nárok na úpravu podmínek přijímacího řízení uchazeči se speciálními vzdělávacími potřebami, tj. osoby, které k naplnění svých vzdělávacích možností nebo k uplatnění nebo užívání svých práv na rovnoprávném základě s ostatními potřebují poskytnutí podpůrných opatření. Podpůrnými opatřeními se rozumí nezbytné úpravy přijímacího řízení odpovídající zdravotnímu stavu, kulturnímu prostředí nebo jiným životním podmínkám uchazeče.</w:t>
      </w:r>
    </w:p>
    <w:p w:rsidR="00DC45B9" w:rsidRPr="008C20A2" w:rsidRDefault="00DC45B9" w:rsidP="00DC45B9">
      <w:pPr>
        <w:pStyle w:val="Bezmezer"/>
        <w:jc w:val="both"/>
        <w:rPr>
          <w:rFonts w:cstheme="minorHAnsi"/>
        </w:rPr>
      </w:pPr>
    </w:p>
    <w:p w:rsidR="008857CE" w:rsidRPr="001E4315" w:rsidRDefault="008857CE" w:rsidP="008857CE">
      <w:pPr>
        <w:pStyle w:val="Bezmezer"/>
        <w:rPr>
          <w:b/>
          <w:bCs/>
        </w:rPr>
      </w:pPr>
      <w:r w:rsidRPr="001E4315">
        <w:rPr>
          <w:b/>
          <w:bCs/>
        </w:rPr>
        <w:t>Uchazeči se speciálními vzdělávacími potřebami</w:t>
      </w:r>
    </w:p>
    <w:p w:rsidR="008857CE" w:rsidRDefault="008857CE" w:rsidP="008857CE">
      <w:pPr>
        <w:pStyle w:val="Bezmezer"/>
        <w:jc w:val="both"/>
      </w:pPr>
      <w:r>
        <w:t>Mezi uchazeče se speciálními vzdělávacími potřebami (SVP) se řadí především uchazeči se zdravotním postižením nebo znevýhodněním, s poruchami učení nebo chování, chronicky nemocní uchazeči s cílenou medikací ovlivňující jejich schopnosti, uchazeči s poruchami autistického spektra atp.</w:t>
      </w:r>
    </w:p>
    <w:p w:rsidR="008857CE" w:rsidRDefault="008857CE" w:rsidP="008857CE">
      <w:pPr>
        <w:pStyle w:val="Bezmezer"/>
        <w:jc w:val="both"/>
      </w:pPr>
      <w:r>
        <w:t>Uchazeč má nárok na úpravu podmínek přijímacího řízení, pokud k přihlášce na SŠ doloží doporučení školského poradenského zařízení (dále jen ŠPZ). Mezi úpravy podmínek přijímacího řízení patří např. navýšení časového limitu pro konání přijímací zkoušky, využití kompenzačních pomůcek, úpravy učebny a zkušební dokumentace, využití služeb podporující osoby či možnost alternativního zápisu odpovědí. Konkrétní úpravy jsou stanoveny v doporučení ŠPZ. Úprava podmínek přijímacího řízení včetně podmínek pro konání jednotné přijímací zkoušky je plně v kompetenci ředitele příslušné střední školy.</w:t>
      </w:r>
    </w:p>
    <w:p w:rsidR="00B5428E" w:rsidRDefault="00B5428E">
      <w:r>
        <w:br w:type="page"/>
      </w:r>
    </w:p>
    <w:p w:rsidR="008857CE" w:rsidRDefault="008857CE" w:rsidP="008857CE">
      <w:pPr>
        <w:pStyle w:val="Bezmezer"/>
        <w:jc w:val="both"/>
      </w:pPr>
      <w:r>
        <w:lastRenderedPageBreak/>
        <w:t>Pro účely přijímacího řízení se uchazeči se SVP dělí do kategorií podle příslušného druhu znevýhodnění.</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62"/>
        <w:gridCol w:w="7753"/>
      </w:tblGrid>
      <w:tr w:rsidR="008857CE" w:rsidTr="008857CE">
        <w:trPr>
          <w:tblCellSpacing w:w="15" w:type="dxa"/>
        </w:trPr>
        <w:tc>
          <w:tcPr>
            <w:tcW w:w="0" w:type="auto"/>
            <w:vAlign w:val="center"/>
            <w:hideMark/>
          </w:tcPr>
          <w:p w:rsidR="008857CE" w:rsidRDefault="008857CE" w:rsidP="008857CE">
            <w:pPr>
              <w:pStyle w:val="Bezmezer"/>
            </w:pPr>
            <w:r>
              <w:t>KATEGORIE UZPŮSOBENÍ</w:t>
            </w:r>
          </w:p>
        </w:tc>
        <w:tc>
          <w:tcPr>
            <w:tcW w:w="0" w:type="auto"/>
            <w:vAlign w:val="center"/>
            <w:hideMark/>
          </w:tcPr>
          <w:p w:rsidR="008857CE" w:rsidRDefault="008857CE" w:rsidP="008857CE">
            <w:pPr>
              <w:pStyle w:val="Bezmezer"/>
            </w:pPr>
            <w:r>
              <w:t>CHARAKTERISTIKA UCHAZEČŮ, NA NĚŽ SE UZPŮSOBENÍ VZTAHUJE</w:t>
            </w:r>
          </w:p>
        </w:tc>
      </w:tr>
      <w:tr w:rsidR="008857CE" w:rsidTr="008857CE">
        <w:trPr>
          <w:tblCellSpacing w:w="15" w:type="dxa"/>
        </w:trPr>
        <w:tc>
          <w:tcPr>
            <w:tcW w:w="0" w:type="auto"/>
            <w:vAlign w:val="center"/>
            <w:hideMark/>
          </w:tcPr>
          <w:p w:rsidR="008857CE" w:rsidRDefault="008857CE" w:rsidP="008857CE">
            <w:pPr>
              <w:pStyle w:val="Bezmezer"/>
            </w:pPr>
            <w:r>
              <w:t>ZP_A</w:t>
            </w:r>
          </w:p>
        </w:tc>
        <w:tc>
          <w:tcPr>
            <w:tcW w:w="0" w:type="auto"/>
            <w:vAlign w:val="center"/>
            <w:hideMark/>
          </w:tcPr>
          <w:p w:rsidR="008857CE" w:rsidRDefault="008857CE" w:rsidP="008857CE">
            <w:pPr>
              <w:pStyle w:val="Bezmezer"/>
            </w:pPr>
            <w:r>
              <w:t>Uchazeči se zrakovým postižením, kteří jsou schopni rýsovat a číst zvětšené obrázky.</w:t>
            </w:r>
          </w:p>
        </w:tc>
      </w:tr>
      <w:tr w:rsidR="008857CE" w:rsidTr="008857CE">
        <w:trPr>
          <w:tblCellSpacing w:w="15" w:type="dxa"/>
        </w:trPr>
        <w:tc>
          <w:tcPr>
            <w:tcW w:w="0" w:type="auto"/>
            <w:vAlign w:val="center"/>
            <w:hideMark/>
          </w:tcPr>
          <w:p w:rsidR="008857CE" w:rsidRDefault="008857CE" w:rsidP="008857CE">
            <w:pPr>
              <w:pStyle w:val="Bezmezer"/>
            </w:pPr>
            <w:r>
              <w:t>ZP_B</w:t>
            </w:r>
          </w:p>
        </w:tc>
        <w:tc>
          <w:tcPr>
            <w:tcW w:w="0" w:type="auto"/>
            <w:vAlign w:val="center"/>
            <w:hideMark/>
          </w:tcPr>
          <w:p w:rsidR="008857CE" w:rsidRDefault="008857CE" w:rsidP="008857CE">
            <w:pPr>
              <w:pStyle w:val="Bezmezer"/>
            </w:pPr>
            <w:r>
              <w:t>Uchazeči se zrakovým postižením, pro které je čtení složitějších obrázků a rýsování smyslově nedostupné.</w:t>
            </w:r>
          </w:p>
        </w:tc>
      </w:tr>
      <w:tr w:rsidR="008857CE" w:rsidTr="008857CE">
        <w:trPr>
          <w:tblCellSpacing w:w="15" w:type="dxa"/>
        </w:trPr>
        <w:tc>
          <w:tcPr>
            <w:tcW w:w="0" w:type="auto"/>
            <w:vAlign w:val="center"/>
            <w:hideMark/>
          </w:tcPr>
          <w:p w:rsidR="008857CE" w:rsidRDefault="008857CE" w:rsidP="008857CE">
            <w:pPr>
              <w:pStyle w:val="Bezmezer"/>
            </w:pPr>
            <w:r>
              <w:t>ZP_BR</w:t>
            </w:r>
          </w:p>
        </w:tc>
        <w:tc>
          <w:tcPr>
            <w:tcW w:w="0" w:type="auto"/>
            <w:vAlign w:val="center"/>
            <w:hideMark/>
          </w:tcPr>
          <w:p w:rsidR="008857CE" w:rsidRDefault="008857CE" w:rsidP="008857CE">
            <w:pPr>
              <w:pStyle w:val="Bezmezer"/>
            </w:pPr>
            <w:r>
              <w:t>Uchazeči se zrakovým postižením, kteří upřednostňují pro čtení a psaní Braillovo písmo.</w:t>
            </w:r>
          </w:p>
        </w:tc>
      </w:tr>
      <w:tr w:rsidR="008857CE" w:rsidTr="008857CE">
        <w:trPr>
          <w:tblCellSpacing w:w="15" w:type="dxa"/>
        </w:trPr>
        <w:tc>
          <w:tcPr>
            <w:tcW w:w="0" w:type="auto"/>
            <w:vAlign w:val="center"/>
            <w:hideMark/>
          </w:tcPr>
          <w:p w:rsidR="008857CE" w:rsidRDefault="008857CE" w:rsidP="008857CE">
            <w:pPr>
              <w:pStyle w:val="Bezmezer"/>
            </w:pPr>
            <w:r>
              <w:t>SP</w:t>
            </w:r>
          </w:p>
        </w:tc>
        <w:tc>
          <w:tcPr>
            <w:tcW w:w="0" w:type="auto"/>
            <w:vAlign w:val="center"/>
            <w:hideMark/>
          </w:tcPr>
          <w:p w:rsidR="008857CE" w:rsidRDefault="008857CE" w:rsidP="008857CE">
            <w:pPr>
              <w:pStyle w:val="Bezmezer"/>
            </w:pPr>
            <w:r>
              <w:t>Uchazeči se sluchovým postižením, jejichž prvním jazykem je český znakový jazyk.</w:t>
            </w:r>
          </w:p>
        </w:tc>
      </w:tr>
      <w:tr w:rsidR="008857CE" w:rsidTr="008857CE">
        <w:trPr>
          <w:tblCellSpacing w:w="15" w:type="dxa"/>
        </w:trPr>
        <w:tc>
          <w:tcPr>
            <w:tcW w:w="0" w:type="auto"/>
            <w:vAlign w:val="center"/>
            <w:hideMark/>
          </w:tcPr>
          <w:p w:rsidR="008857CE" w:rsidRDefault="008857CE" w:rsidP="008857CE">
            <w:pPr>
              <w:pStyle w:val="Bezmezer"/>
            </w:pPr>
            <w:r>
              <w:t>O</w:t>
            </w:r>
          </w:p>
        </w:tc>
        <w:tc>
          <w:tcPr>
            <w:tcW w:w="0" w:type="auto"/>
            <w:vAlign w:val="center"/>
            <w:hideMark/>
          </w:tcPr>
          <w:p w:rsidR="008857CE" w:rsidRDefault="008857CE" w:rsidP="008857CE">
            <w:pPr>
              <w:pStyle w:val="Bezmezer"/>
            </w:pPr>
            <w:r>
              <w:t>Ostatní uchazeči se speciálními vzdělávacími potřebami, zejména uchazeči se specifickými poruchami učení, uchazeči s tělesným postižením, uchazeči se sluchovým postižením, kteří nejsou zařazeni v kategorii SP, uchazeči se znevýhodněním v důsledku chronického onemocnění a cílené medikace, která může ovlivnit jejich schopnosti, uchazeči s poruchou autistického spektra, uchazeči s jiným rodným jazykem než českým.</w:t>
            </w:r>
          </w:p>
        </w:tc>
      </w:tr>
    </w:tbl>
    <w:p w:rsidR="00DC45B9" w:rsidRDefault="00DC45B9" w:rsidP="001E4315">
      <w:pPr>
        <w:pStyle w:val="Bezmezer"/>
        <w:rPr>
          <w:b/>
          <w:bCs/>
        </w:rPr>
      </w:pPr>
    </w:p>
    <w:p w:rsidR="004D3CA9" w:rsidRPr="008C20A2" w:rsidRDefault="004D3CA9">
      <w:pPr>
        <w:rPr>
          <w:rFonts w:cstheme="minorHAnsi"/>
        </w:rPr>
      </w:pPr>
    </w:p>
    <w:p w:rsidR="004D3CA9" w:rsidRPr="00DC45B9" w:rsidRDefault="004D3CA9" w:rsidP="00DC45B9">
      <w:pPr>
        <w:pStyle w:val="Bezmezer"/>
        <w:rPr>
          <w:b/>
          <w:bCs/>
          <w:lang w:eastAsia="cs-CZ"/>
        </w:rPr>
      </w:pPr>
      <w:r w:rsidRPr="00DC45B9">
        <w:rPr>
          <w:b/>
          <w:bCs/>
          <w:lang w:eastAsia="cs-CZ"/>
        </w:rPr>
        <w:t xml:space="preserve">Informace k vydání zápisového lístku ke vzdělávání ve střední škole a konzervatoři </w:t>
      </w:r>
    </w:p>
    <w:p w:rsidR="004D3CA9" w:rsidRDefault="004D3CA9" w:rsidP="00DC45B9">
      <w:pPr>
        <w:pStyle w:val="Bezmezer"/>
        <w:rPr>
          <w:rFonts w:eastAsia="Times New Roman" w:cstheme="minorHAnsi"/>
          <w:b/>
          <w:bCs/>
          <w:lang w:eastAsia="cs-CZ"/>
        </w:rPr>
      </w:pPr>
      <w:r w:rsidRPr="00DC45B9">
        <w:rPr>
          <w:rFonts w:eastAsia="Times New Roman" w:cstheme="minorHAnsi"/>
          <w:b/>
          <w:bCs/>
          <w:lang w:eastAsia="cs-CZ"/>
        </w:rPr>
        <w:t>Vydání zápisového lístku ke vzdělávání ve střední škole (konzervatoři)</w:t>
      </w:r>
    </w:p>
    <w:p w:rsidR="00DC45B9" w:rsidRPr="00DC45B9" w:rsidRDefault="00DC45B9" w:rsidP="00DC45B9">
      <w:pPr>
        <w:pStyle w:val="Bezmezer"/>
        <w:rPr>
          <w:rFonts w:eastAsia="Times New Roman" w:cstheme="minorHAnsi"/>
          <w:b/>
          <w:bCs/>
          <w:lang w:eastAsia="cs-CZ"/>
        </w:rPr>
      </w:pPr>
    </w:p>
    <w:p w:rsidR="00DC45B9" w:rsidRPr="00DC45B9" w:rsidRDefault="004D3CA9" w:rsidP="00DC45B9">
      <w:pPr>
        <w:pStyle w:val="Bezmezer"/>
        <w:rPr>
          <w:b/>
          <w:bCs/>
          <w:lang w:eastAsia="cs-CZ"/>
        </w:rPr>
      </w:pPr>
      <w:r w:rsidRPr="00DC45B9">
        <w:rPr>
          <w:b/>
          <w:bCs/>
          <w:lang w:eastAsia="cs-CZ"/>
        </w:rPr>
        <w:t>Zápisový lístek</w:t>
      </w:r>
    </w:p>
    <w:p w:rsidR="004D3CA9" w:rsidRPr="008C20A2" w:rsidRDefault="004D3CA9" w:rsidP="00DC45B9">
      <w:pPr>
        <w:pStyle w:val="Bezmezer"/>
        <w:jc w:val="both"/>
        <w:rPr>
          <w:rFonts w:eastAsia="Times New Roman" w:cstheme="minorHAnsi"/>
          <w:lang w:eastAsia="cs-CZ"/>
        </w:rPr>
      </w:pPr>
      <w:r w:rsidRPr="008C20A2">
        <w:rPr>
          <w:rFonts w:eastAsia="Times New Roman" w:cstheme="minorHAnsi"/>
          <w:lang w:eastAsia="cs-CZ"/>
        </w:rPr>
        <w:t xml:space="preserve">Uchazeč nebo zákonný zástupce nezletilého uchazeče musí po oznámení rozhodnutí o přijetí ke střednímu vzdělávání v denní formě studia potvrdit úmysl uchazeče vzdělávat se v dané střední škole odevzdáním zápisového lístku, </w:t>
      </w:r>
      <w:r w:rsidR="007F0D0E">
        <w:t>a to nejpozději do 5 pracovních dnů po nejzazším termínu pro zveřejnění seznamu přijatých uchazečů,</w:t>
      </w:r>
      <w:r w:rsidR="007F0D0E">
        <w:rPr>
          <w:rStyle w:val="Siln"/>
        </w:rPr>
        <w:t xml:space="preserve"> tj. do 23. června </w:t>
      </w:r>
      <w:r w:rsidR="007F0D0E">
        <w:t>pro čtyřleté obory a nástavbová studia</w:t>
      </w:r>
      <w:r w:rsidR="007F0D0E">
        <w:rPr>
          <w:rStyle w:val="Siln"/>
        </w:rPr>
        <w:t>,</w:t>
      </w:r>
      <w:r w:rsidR="007F0D0E">
        <w:t xml:space="preserve"> resp.</w:t>
      </w:r>
      <w:r w:rsidR="007F0D0E">
        <w:rPr>
          <w:rStyle w:val="Siln"/>
        </w:rPr>
        <w:t xml:space="preserve"> do 24. června </w:t>
      </w:r>
      <w:r w:rsidR="007F0D0E">
        <w:t>pro šestiletá a osmiletá gymnázia</w:t>
      </w:r>
      <w:r w:rsidR="007F0D0E">
        <w:rPr>
          <w:rStyle w:val="Siln"/>
        </w:rPr>
        <w:t xml:space="preserve">. </w:t>
      </w:r>
    </w:p>
    <w:p w:rsidR="004D3CA9" w:rsidRPr="008C20A2" w:rsidRDefault="004D3CA9" w:rsidP="00A72C4A">
      <w:pPr>
        <w:spacing w:before="100" w:beforeAutospacing="1" w:after="100" w:afterAutospacing="1" w:line="240" w:lineRule="auto"/>
        <w:jc w:val="both"/>
        <w:rPr>
          <w:rFonts w:eastAsia="Times New Roman" w:cstheme="minorHAnsi"/>
          <w:lang w:eastAsia="cs-CZ"/>
        </w:rPr>
      </w:pPr>
      <w:r w:rsidRPr="008C20A2">
        <w:rPr>
          <w:rFonts w:eastAsia="Times New Roman" w:cstheme="minorHAnsi"/>
          <w:b/>
          <w:bCs/>
          <w:lang w:eastAsia="cs-CZ"/>
        </w:rPr>
        <w:t>Vydání zápisového lístku na ZŠ (pro žáky končící povinnou školní docházku a žáky hlásící se na víceletá gymnázia)</w:t>
      </w:r>
    </w:p>
    <w:p w:rsidR="00390971" w:rsidRPr="008C20A2" w:rsidRDefault="004D3CA9" w:rsidP="00390971">
      <w:pPr>
        <w:pStyle w:val="Odstavecseseznamem"/>
        <w:numPr>
          <w:ilvl w:val="0"/>
          <w:numId w:val="6"/>
        </w:numPr>
        <w:spacing w:before="100" w:beforeAutospacing="1" w:after="100" w:afterAutospacing="1" w:line="240" w:lineRule="auto"/>
        <w:jc w:val="both"/>
        <w:rPr>
          <w:rFonts w:eastAsia="Times New Roman" w:cstheme="minorHAnsi"/>
          <w:lang w:eastAsia="cs-CZ"/>
        </w:rPr>
      </w:pPr>
      <w:r w:rsidRPr="008C20A2">
        <w:rPr>
          <w:rFonts w:eastAsia="Times New Roman" w:cstheme="minorHAnsi"/>
          <w:b/>
          <w:bCs/>
          <w:lang w:eastAsia="cs-CZ"/>
        </w:rPr>
        <w:t>základní škola zajistí zápisové lístky</w:t>
      </w:r>
      <w:r w:rsidRPr="008C20A2">
        <w:rPr>
          <w:rFonts w:eastAsia="Times New Roman" w:cstheme="minorHAnsi"/>
          <w:lang w:eastAsia="cs-CZ"/>
        </w:rPr>
        <w:t xml:space="preserve"> (viz </w:t>
      </w:r>
      <w:hyperlink r:id="rId6" w:history="1">
        <w:r w:rsidRPr="008C20A2">
          <w:rPr>
            <w:rFonts w:eastAsia="Times New Roman" w:cstheme="minorHAnsi"/>
            <w:color w:val="0000FF"/>
            <w:u w:val="single"/>
            <w:lang w:eastAsia="cs-CZ"/>
          </w:rPr>
          <w:t>www.sevt.cz</w:t>
        </w:r>
      </w:hyperlink>
      <w:r w:rsidRPr="008C20A2">
        <w:rPr>
          <w:rFonts w:eastAsia="Times New Roman" w:cstheme="minorHAnsi"/>
          <w:lang w:eastAsia="cs-CZ"/>
        </w:rPr>
        <w:t xml:space="preserve">) pro své žáky, kteří se hlásí ke vzdělávání ve střední škole, i vyplnění osobních údajů jednotlivých uchazečů; vyplněné zápisové lístky pak potvrdí razítkem a podpisem; </w:t>
      </w:r>
    </w:p>
    <w:p w:rsidR="00390971" w:rsidRPr="008C20A2" w:rsidRDefault="004D3CA9" w:rsidP="00390971">
      <w:pPr>
        <w:pStyle w:val="Odstavecseseznamem"/>
        <w:numPr>
          <w:ilvl w:val="0"/>
          <w:numId w:val="6"/>
        </w:numPr>
        <w:spacing w:before="100" w:beforeAutospacing="1" w:after="100" w:afterAutospacing="1" w:line="240" w:lineRule="auto"/>
        <w:jc w:val="both"/>
        <w:rPr>
          <w:rFonts w:eastAsia="Times New Roman" w:cstheme="minorHAnsi"/>
          <w:lang w:eastAsia="cs-CZ"/>
        </w:rPr>
      </w:pPr>
      <w:r w:rsidRPr="008C20A2">
        <w:rPr>
          <w:rFonts w:eastAsia="Times New Roman" w:cstheme="minorHAnsi"/>
          <w:lang w:eastAsia="cs-CZ"/>
        </w:rPr>
        <w:t xml:space="preserve">ZŠ vydá </w:t>
      </w:r>
      <w:r w:rsidRPr="008C20A2">
        <w:rPr>
          <w:rFonts w:eastAsia="Times New Roman" w:cstheme="minorHAnsi"/>
          <w:b/>
          <w:bCs/>
          <w:lang w:eastAsia="cs-CZ"/>
        </w:rPr>
        <w:t>každému svému žákovi, který se uchází o přijetí ve střední škole, jeden zápisový lístek</w:t>
      </w:r>
      <w:r w:rsidRPr="008C20A2">
        <w:rPr>
          <w:rFonts w:eastAsia="Times New Roman" w:cstheme="minorHAnsi"/>
          <w:lang w:eastAsia="cs-CZ"/>
        </w:rPr>
        <w:t xml:space="preserve"> pro následující školní rok; o vydaných zápisových lístcích jednotlivým uchazečům vede přesnou evidenci; </w:t>
      </w:r>
    </w:p>
    <w:p w:rsidR="00DC45B9" w:rsidRPr="00DC45B9" w:rsidRDefault="004D3CA9" w:rsidP="00DC45B9">
      <w:pPr>
        <w:pStyle w:val="Bezmezer"/>
        <w:rPr>
          <w:b/>
          <w:bCs/>
          <w:lang w:eastAsia="cs-CZ"/>
        </w:rPr>
      </w:pPr>
      <w:r w:rsidRPr="00DC45B9">
        <w:rPr>
          <w:b/>
          <w:bCs/>
          <w:lang w:eastAsia="cs-CZ"/>
        </w:rPr>
        <w:t>Vydání náhradního zápisového lístku</w:t>
      </w:r>
    </w:p>
    <w:p w:rsidR="004D3CA9" w:rsidRDefault="004D3CA9" w:rsidP="00DC45B9">
      <w:pPr>
        <w:pStyle w:val="Bezmezer"/>
        <w:jc w:val="both"/>
        <w:rPr>
          <w:rFonts w:eastAsia="Times New Roman" w:cstheme="minorHAnsi"/>
          <w:lang w:eastAsia="cs-CZ"/>
        </w:rPr>
      </w:pPr>
      <w:r w:rsidRPr="008C20A2">
        <w:rPr>
          <w:rFonts w:eastAsia="Times New Roman" w:cstheme="minorHAnsi"/>
          <w:lang w:eastAsia="cs-CZ"/>
        </w:rPr>
        <w:t>V případě ztráty nebo zničení zápisového lístku vydává na základě písemné žádosti bez zbytečného odkladu orgán, který jej vydal, náhradní zápisový lístek. Součástí žádosti o vydání náhradního zápisového lístku je čestné prohlášení zákonného zástupce uchazeče nebo zletilého uchazeče, že původní zápisový lístek neuplatnil ani neuplatní ve střední škole; součástí čestného prohlášení zákonného zástupce nezletilého uchazeče je podpis uchazeče. Náhradní zápisový lístek se označuje před nadpisem zápisového lístku slovem "NÁHRADNÍ".</w:t>
      </w:r>
    </w:p>
    <w:p w:rsidR="00DC45B9" w:rsidRPr="00DC45B9" w:rsidRDefault="00DC45B9" w:rsidP="00DC45B9">
      <w:pPr>
        <w:pStyle w:val="Bezmezer"/>
        <w:jc w:val="both"/>
        <w:rPr>
          <w:rFonts w:eastAsia="Times New Roman" w:cstheme="minorHAnsi"/>
          <w:b/>
          <w:bCs/>
          <w:lang w:eastAsia="cs-CZ"/>
        </w:rPr>
      </w:pPr>
    </w:p>
    <w:p w:rsidR="00DC45B9" w:rsidRDefault="00DC45B9">
      <w:pPr>
        <w:rPr>
          <w:b/>
          <w:bCs/>
          <w:lang w:eastAsia="cs-CZ"/>
        </w:rPr>
      </w:pPr>
      <w:r>
        <w:rPr>
          <w:b/>
          <w:bCs/>
          <w:lang w:eastAsia="cs-CZ"/>
        </w:rPr>
        <w:br w:type="page"/>
      </w:r>
    </w:p>
    <w:p w:rsidR="00DC45B9" w:rsidRPr="00DC45B9" w:rsidRDefault="004D3CA9" w:rsidP="00DC45B9">
      <w:pPr>
        <w:pStyle w:val="Bezmezer"/>
        <w:rPr>
          <w:b/>
          <w:bCs/>
          <w:lang w:eastAsia="cs-CZ"/>
        </w:rPr>
      </w:pPr>
      <w:r w:rsidRPr="00DC45B9">
        <w:rPr>
          <w:b/>
          <w:bCs/>
          <w:lang w:eastAsia="cs-CZ"/>
        </w:rPr>
        <w:lastRenderedPageBreak/>
        <w:t>Lhůty pro odevzdání zápisového lístku řediteli střední školy</w:t>
      </w:r>
    </w:p>
    <w:p w:rsidR="007F0D0E" w:rsidRDefault="00DC45B9" w:rsidP="00DC45B9">
      <w:pPr>
        <w:pStyle w:val="Bezmezer"/>
        <w:rPr>
          <w:rStyle w:val="Siln"/>
        </w:rPr>
      </w:pPr>
      <w:r>
        <w:rPr>
          <w:lang w:eastAsia="cs-CZ"/>
        </w:rPr>
        <w:t>Z</w:t>
      </w:r>
      <w:r w:rsidR="004D3CA9" w:rsidRPr="008C20A2">
        <w:rPr>
          <w:rFonts w:eastAsia="Times New Roman" w:cstheme="minorHAnsi"/>
          <w:lang w:eastAsia="cs-CZ"/>
        </w:rPr>
        <w:t xml:space="preserve">ápisový lístek musí být odevzdán řediteli školy, který o přijetí ke vzdělávání rozhodl, </w:t>
      </w:r>
      <w:r w:rsidR="007F0D0E">
        <w:t>a to nejpozději do 5 pracovních dnů po nejzazším termínu pro zveřejnění seznamu přijatých uchazečů,</w:t>
      </w:r>
      <w:r w:rsidR="007F0D0E">
        <w:rPr>
          <w:rStyle w:val="Siln"/>
        </w:rPr>
        <w:t xml:space="preserve"> tj. do 23. června </w:t>
      </w:r>
      <w:r w:rsidR="007F0D0E">
        <w:t>pro čtyřleté obory a nástavbová studia</w:t>
      </w:r>
      <w:r w:rsidR="007F0D0E">
        <w:rPr>
          <w:rStyle w:val="Siln"/>
        </w:rPr>
        <w:t>,</w:t>
      </w:r>
      <w:r w:rsidR="007F0D0E">
        <w:t xml:space="preserve"> resp.</w:t>
      </w:r>
      <w:r w:rsidR="007F0D0E">
        <w:rPr>
          <w:rStyle w:val="Siln"/>
        </w:rPr>
        <w:t xml:space="preserve"> do 24. června </w:t>
      </w:r>
      <w:r w:rsidR="007F0D0E">
        <w:t>pro šestiletá a osmiletá gymnázia</w:t>
      </w:r>
      <w:r w:rsidR="007F0D0E">
        <w:rPr>
          <w:rStyle w:val="Siln"/>
        </w:rPr>
        <w:t xml:space="preserve">. </w:t>
      </w:r>
    </w:p>
    <w:p w:rsidR="00390971" w:rsidRPr="008C20A2" w:rsidRDefault="004D3CA9" w:rsidP="004D3CA9">
      <w:pPr>
        <w:pStyle w:val="Odstavecseseznamem"/>
        <w:numPr>
          <w:ilvl w:val="0"/>
          <w:numId w:val="4"/>
        </w:numPr>
        <w:spacing w:before="100" w:beforeAutospacing="1" w:after="100" w:afterAutospacing="1" w:line="240" w:lineRule="auto"/>
        <w:jc w:val="both"/>
        <w:rPr>
          <w:rFonts w:eastAsia="Times New Roman" w:cstheme="minorHAnsi"/>
          <w:lang w:eastAsia="cs-CZ"/>
        </w:rPr>
      </w:pPr>
      <w:r w:rsidRPr="008C20A2">
        <w:rPr>
          <w:rFonts w:eastAsia="Times New Roman" w:cstheme="minorHAnsi"/>
          <w:lang w:eastAsia="cs-CZ"/>
        </w:rPr>
        <w:t>zápisový lístek se považuje za včas odevzdaný, pokud byl v této lhůtě předán k přepravě provozovateli poštovních služeb;</w:t>
      </w:r>
    </w:p>
    <w:p w:rsidR="00390971" w:rsidRPr="008C20A2" w:rsidRDefault="004D3CA9" w:rsidP="004D3CA9">
      <w:pPr>
        <w:pStyle w:val="Odstavecseseznamem"/>
        <w:numPr>
          <w:ilvl w:val="0"/>
          <w:numId w:val="4"/>
        </w:numPr>
        <w:spacing w:before="100" w:beforeAutospacing="1" w:after="100" w:afterAutospacing="1" w:line="240" w:lineRule="auto"/>
        <w:jc w:val="both"/>
        <w:rPr>
          <w:rFonts w:eastAsia="Times New Roman" w:cstheme="minorHAnsi"/>
          <w:lang w:eastAsia="cs-CZ"/>
        </w:rPr>
      </w:pPr>
      <w:r w:rsidRPr="008C20A2">
        <w:rPr>
          <w:rFonts w:eastAsia="Times New Roman" w:cstheme="minorHAnsi"/>
          <w:lang w:eastAsia="cs-CZ"/>
        </w:rPr>
        <w:t xml:space="preserve">rozhodnutí, kterými se vyhovuje žádostem o přijetí ke vzdělávání, se oznamují zveřejněním seznamu uchazečů pod přiděleným registračním číslem s výsledkem řízení u prvního a posledního přijatého uchazeče. Seznam se zveřejňuje na veřejně přístupném místě ve škole a též způsobem umožňujícím dálkový přístup, a to alespoň na dobu 15 dnů. Obsahuje datum zveřejnění a poučení o právních následcích neodevzdání zápisového lístku. </w:t>
      </w:r>
      <w:r w:rsidRPr="008C20A2">
        <w:rPr>
          <w:rFonts w:eastAsia="Times New Roman" w:cstheme="minorHAnsi"/>
          <w:b/>
          <w:bCs/>
          <w:lang w:eastAsia="cs-CZ"/>
        </w:rPr>
        <w:t>Zveřejněním seznamu se považují rozhodnutí, kterými se vyhovuje žádostem o přijetí ke vzdělávání, za oznámená</w:t>
      </w:r>
      <w:r w:rsidRPr="008C20A2">
        <w:rPr>
          <w:rFonts w:eastAsia="Times New Roman" w:cstheme="minorHAnsi"/>
          <w:lang w:eastAsia="cs-CZ"/>
        </w:rPr>
        <w:t xml:space="preserve">; </w:t>
      </w:r>
    </w:p>
    <w:p w:rsidR="004D3CA9" w:rsidRPr="008C20A2" w:rsidRDefault="004D3CA9" w:rsidP="004D3CA9">
      <w:pPr>
        <w:pStyle w:val="Odstavecseseznamem"/>
        <w:numPr>
          <w:ilvl w:val="0"/>
          <w:numId w:val="4"/>
        </w:numPr>
        <w:spacing w:before="100" w:beforeAutospacing="1" w:after="100" w:afterAutospacing="1" w:line="240" w:lineRule="auto"/>
        <w:jc w:val="both"/>
        <w:rPr>
          <w:rFonts w:eastAsia="Times New Roman" w:cstheme="minorHAnsi"/>
          <w:lang w:eastAsia="cs-CZ"/>
        </w:rPr>
      </w:pPr>
      <w:r w:rsidRPr="008C20A2">
        <w:rPr>
          <w:rFonts w:eastAsia="Times New Roman" w:cstheme="minorHAnsi"/>
          <w:lang w:eastAsia="cs-CZ"/>
        </w:rPr>
        <w:t xml:space="preserve">nepotvrdí-li uchazeč nebo zákonný zástupce nezletilého uchazeče odevzdáním zápisového lístku úmysl vzdělávat se ve střední škole výše uvedeným způsobem, </w:t>
      </w:r>
      <w:r w:rsidRPr="008C20A2">
        <w:rPr>
          <w:rFonts w:eastAsia="Times New Roman" w:cstheme="minorHAnsi"/>
          <w:b/>
          <w:bCs/>
          <w:lang w:eastAsia="cs-CZ"/>
        </w:rPr>
        <w:t>zanikají posledním dnem dané lhůty právní účinky rozhodnutí o přijetí tohoto uchazeče ke vzdělávání v dané střední škole</w:t>
      </w:r>
      <w:r w:rsidRPr="008C20A2">
        <w:rPr>
          <w:rFonts w:eastAsia="Times New Roman" w:cstheme="minorHAnsi"/>
          <w:lang w:eastAsia="cs-CZ"/>
        </w:rPr>
        <w:t>.</w:t>
      </w:r>
    </w:p>
    <w:p w:rsidR="00390971" w:rsidRPr="008C20A2" w:rsidRDefault="004D3CA9" w:rsidP="00A72C4A">
      <w:pPr>
        <w:spacing w:before="100" w:beforeAutospacing="1" w:after="100" w:afterAutospacing="1" w:line="240" w:lineRule="auto"/>
        <w:jc w:val="both"/>
        <w:rPr>
          <w:rFonts w:eastAsia="Times New Roman" w:cstheme="minorHAnsi"/>
          <w:b/>
          <w:bCs/>
          <w:lang w:eastAsia="cs-CZ"/>
        </w:rPr>
      </w:pPr>
      <w:r w:rsidRPr="008C20A2">
        <w:rPr>
          <w:rFonts w:eastAsia="Times New Roman" w:cstheme="minorHAnsi"/>
          <w:b/>
          <w:bCs/>
          <w:lang w:eastAsia="cs-CZ"/>
        </w:rPr>
        <w:t xml:space="preserve">ZÁPISOVÝ LÍSTEK MŮŽE UCHAZEČ UPLATNIT JEN JEDNOU; to neplatí v případě, že uchazeč chce uplatnit zápisový lístek ve škole, do níž byl přijat na základě odvolání. </w:t>
      </w:r>
    </w:p>
    <w:p w:rsidR="005D5F50" w:rsidRPr="008C20A2" w:rsidRDefault="005D5F50" w:rsidP="005D5F50">
      <w:pPr>
        <w:pStyle w:val="Bezmezer"/>
        <w:rPr>
          <w:rFonts w:cstheme="minorHAnsi"/>
          <w:b/>
          <w:bCs/>
        </w:rPr>
      </w:pPr>
      <w:r w:rsidRPr="008C20A2">
        <w:rPr>
          <w:rFonts w:cstheme="minorHAnsi"/>
          <w:b/>
          <w:bCs/>
        </w:rPr>
        <w:t xml:space="preserve">Zápisový lístek </w:t>
      </w:r>
    </w:p>
    <w:p w:rsidR="00DC45B9" w:rsidRDefault="005D5F50" w:rsidP="00DC45B9">
      <w:pPr>
        <w:pStyle w:val="Bezmezer"/>
        <w:rPr>
          <w:rFonts w:cstheme="minorHAnsi"/>
          <w:b/>
          <w:bCs/>
        </w:rPr>
      </w:pPr>
      <w:r w:rsidRPr="008C20A2">
        <w:rPr>
          <w:rFonts w:cstheme="minorHAnsi"/>
          <w:b/>
          <w:bCs/>
        </w:rPr>
        <w:t>Význam podání zápisového lístku</w:t>
      </w:r>
    </w:p>
    <w:p w:rsidR="005D5F50" w:rsidRDefault="005D5F50" w:rsidP="00DC45B9">
      <w:pPr>
        <w:pStyle w:val="Bezmezer"/>
        <w:jc w:val="both"/>
        <w:rPr>
          <w:rFonts w:cstheme="minorHAnsi"/>
        </w:rPr>
      </w:pPr>
      <w:r w:rsidRPr="008C20A2">
        <w:rPr>
          <w:rFonts w:cstheme="minorHAnsi"/>
        </w:rPr>
        <w:t>Uchazeč podáním zápisového lístku potvrzuje svůj úmysl vzdělávat se v dané střední škole (§ 60g odst. 6 školského zákona). Zápisový lístek nepředkládají uchazeči, kteří podávají přihlášku do večerní, dálkové, distanční a kombinované formy vzdělávání podle § 25 odst. 2 písm. b) až e) školského zákona nebo kteří se hlásí do některé z forem vzdělávání oborů vzdělání nástavbového a zkráceného studia konaných podle § 83 až 85 školského zákona.</w:t>
      </w:r>
    </w:p>
    <w:p w:rsidR="00DC45B9" w:rsidRPr="008C20A2" w:rsidRDefault="00DC45B9" w:rsidP="00DC45B9">
      <w:pPr>
        <w:pStyle w:val="Bezmezer"/>
        <w:jc w:val="both"/>
        <w:rPr>
          <w:rFonts w:cstheme="minorHAnsi"/>
        </w:rPr>
      </w:pPr>
    </w:p>
    <w:p w:rsidR="00DC45B9" w:rsidRDefault="005D5F50" w:rsidP="00DC45B9">
      <w:pPr>
        <w:pStyle w:val="Bezmezer"/>
        <w:rPr>
          <w:rFonts w:cstheme="minorHAnsi"/>
          <w:b/>
          <w:bCs/>
        </w:rPr>
      </w:pPr>
      <w:r w:rsidRPr="008C20A2">
        <w:rPr>
          <w:rFonts w:cstheme="minorHAnsi"/>
          <w:b/>
          <w:bCs/>
        </w:rPr>
        <w:t>Vydání zápisového lístku základní školou nebo krajským úřadem</w:t>
      </w:r>
    </w:p>
    <w:p w:rsidR="005D5F50" w:rsidRDefault="005D5F50" w:rsidP="00DC45B9">
      <w:pPr>
        <w:pStyle w:val="Bezmezer"/>
        <w:jc w:val="both"/>
        <w:rPr>
          <w:rFonts w:cstheme="minorHAnsi"/>
        </w:rPr>
      </w:pPr>
      <w:r w:rsidRPr="008C20A2">
        <w:rPr>
          <w:rFonts w:cstheme="minorHAnsi"/>
        </w:rPr>
        <w:t xml:space="preserve">Uchazeč, který je žákem základní školy, obdrží zápisový lístek v této základní škole, a to nejpozději do </w:t>
      </w:r>
      <w:r w:rsidRPr="008C20A2">
        <w:rPr>
          <w:rStyle w:val="Siln"/>
          <w:rFonts w:cstheme="minorHAnsi"/>
        </w:rPr>
        <w:t>15. března</w:t>
      </w:r>
      <w:r w:rsidRPr="008C20A2">
        <w:rPr>
          <w:rFonts w:cstheme="minorHAnsi"/>
        </w:rPr>
        <w:t>. V ostatních případech může uchazeči na základě jeho písemné žádosti zápisový lístek vydat krajský úřad příslušný podle místa trvalého pobytu uchazeče (§ 60g odst. 1 školského zákona). Každý uchazeč obdrží jeden zápisový lístek.</w:t>
      </w:r>
    </w:p>
    <w:p w:rsidR="004F36CA" w:rsidRPr="008C20A2" w:rsidRDefault="004F36CA" w:rsidP="00DC45B9">
      <w:pPr>
        <w:pStyle w:val="Bezmezer"/>
        <w:jc w:val="both"/>
        <w:rPr>
          <w:rFonts w:cstheme="minorHAnsi"/>
        </w:rPr>
      </w:pPr>
    </w:p>
    <w:p w:rsidR="00DC45B9" w:rsidRDefault="005D5F50" w:rsidP="00DC45B9">
      <w:pPr>
        <w:pStyle w:val="Bezmezer"/>
        <w:rPr>
          <w:rFonts w:cstheme="minorHAnsi"/>
          <w:b/>
          <w:bCs/>
        </w:rPr>
      </w:pPr>
      <w:r w:rsidRPr="008C20A2">
        <w:rPr>
          <w:rFonts w:cstheme="minorHAnsi"/>
          <w:b/>
          <w:bCs/>
        </w:rPr>
        <w:t>Termín pro podání zápisového lístku</w:t>
      </w:r>
    </w:p>
    <w:p w:rsidR="005D5F50" w:rsidRPr="008C20A2" w:rsidRDefault="005D5F50" w:rsidP="00DC45B9">
      <w:pPr>
        <w:pStyle w:val="Bezmezer"/>
        <w:jc w:val="both"/>
        <w:rPr>
          <w:rFonts w:cstheme="minorHAnsi"/>
        </w:rPr>
      </w:pPr>
      <w:r w:rsidRPr="008C20A2">
        <w:rPr>
          <w:rFonts w:cstheme="minorHAnsi"/>
        </w:rPr>
        <w:t>V souladu s ustanovením § 19 zákona č. 135/2020 Sb., o zvláštních pravidlech pro přijímaní k některým druhům vzdělávání a k jejich ukončování ve školním roce 2019/2020, ve znění pozdějších předpisů, uchazeč nebo zákonný zástupce nezletilého uchazeče svůj úmysl vzdělávat se v dané střední škole potvrdí odevzdáním nebo odesláním zápisového lístku řediteli školy, který rozhodl o jeho přijetí ke vzdělávání, a to nejpozději do 5 pracovních dnů po nejzazším termínu pro zveřejnění seznamu přijatých uchazečů,</w:t>
      </w:r>
      <w:r w:rsidRPr="008C20A2">
        <w:rPr>
          <w:rStyle w:val="Siln"/>
          <w:rFonts w:cstheme="minorHAnsi"/>
        </w:rPr>
        <w:t xml:space="preserve"> tj. do 23. června </w:t>
      </w:r>
      <w:r w:rsidRPr="008C20A2">
        <w:rPr>
          <w:rFonts w:cstheme="minorHAnsi"/>
        </w:rPr>
        <w:t>pro čtyřleté obory a nástavbová studia</w:t>
      </w:r>
      <w:r w:rsidRPr="008C20A2">
        <w:rPr>
          <w:rStyle w:val="Siln"/>
          <w:rFonts w:cstheme="minorHAnsi"/>
        </w:rPr>
        <w:t>,</w:t>
      </w:r>
      <w:r w:rsidRPr="008C20A2">
        <w:rPr>
          <w:rFonts w:cstheme="minorHAnsi"/>
        </w:rPr>
        <w:t xml:space="preserve"> resp.</w:t>
      </w:r>
      <w:r w:rsidRPr="008C20A2">
        <w:rPr>
          <w:rStyle w:val="Siln"/>
          <w:rFonts w:cstheme="minorHAnsi"/>
        </w:rPr>
        <w:t xml:space="preserve"> do 24. června </w:t>
      </w:r>
      <w:r w:rsidRPr="008C20A2">
        <w:rPr>
          <w:rFonts w:cstheme="minorHAnsi"/>
        </w:rPr>
        <w:t>pro šestiletá a osmiletá gymnázia</w:t>
      </w:r>
      <w:r w:rsidRPr="008C20A2">
        <w:rPr>
          <w:rStyle w:val="Siln"/>
          <w:rFonts w:cstheme="minorHAnsi"/>
        </w:rPr>
        <w:t xml:space="preserve">. </w:t>
      </w:r>
      <w:r w:rsidRPr="008C20A2">
        <w:rPr>
          <w:rFonts w:cstheme="minorHAnsi"/>
        </w:rPr>
        <w:t>V případě, že bude uchazeč konat jednotnou přijímací zkoušku v náhradním termínu, musí zápisový lístek odevzdat nejpozději</w:t>
      </w:r>
      <w:r w:rsidRPr="008C20A2">
        <w:rPr>
          <w:rStyle w:val="Siln"/>
          <w:rFonts w:cstheme="minorHAnsi"/>
        </w:rPr>
        <w:t xml:space="preserve"> do 3. července 2020.</w:t>
      </w:r>
    </w:p>
    <w:p w:rsidR="005D5F50" w:rsidRPr="008C20A2" w:rsidRDefault="005D5F50" w:rsidP="00B5428E">
      <w:pPr>
        <w:pStyle w:val="Normlnweb"/>
        <w:jc w:val="both"/>
        <w:rPr>
          <w:rFonts w:asciiTheme="minorHAnsi" w:hAnsiTheme="minorHAnsi" w:cstheme="minorHAnsi"/>
          <w:sz w:val="22"/>
          <w:szCs w:val="22"/>
        </w:rPr>
      </w:pPr>
      <w:r w:rsidRPr="008C20A2">
        <w:rPr>
          <w:rFonts w:asciiTheme="minorHAnsi" w:hAnsiTheme="minorHAnsi" w:cstheme="minorHAnsi"/>
          <w:sz w:val="22"/>
          <w:szCs w:val="22"/>
        </w:rPr>
        <w:t>V případě, že uchazeč zápisový lístek neodevzdá ve stanovené lhůtě, zanikají posledním dnem lhůty právní účinky rozhodnutí o přijetí tohoto uchazeče ke vzdělávání v dané střední škole. I v případě přijetí uchazeče do 1. ročníku denní formy vzdělávání v průběhu školního roku se neuplatněním zápisového lístku ruší právní účinky rozhodnutí o přijetí. Zápisový lístek musí být podepsán nezletilým uchazečem i jeho zákonným zástupcem, nebo zletilým uchazečem.</w:t>
      </w:r>
    </w:p>
    <w:p w:rsidR="004F36CA" w:rsidRDefault="004F36CA">
      <w:pPr>
        <w:rPr>
          <w:rFonts w:cstheme="minorHAnsi"/>
          <w:b/>
          <w:bCs/>
        </w:rPr>
      </w:pPr>
      <w:r>
        <w:rPr>
          <w:rFonts w:cstheme="minorHAnsi"/>
          <w:b/>
          <w:bCs/>
        </w:rPr>
        <w:br w:type="page"/>
      </w:r>
    </w:p>
    <w:p w:rsidR="00DC45B9" w:rsidRDefault="005D5F50" w:rsidP="00DC45B9">
      <w:pPr>
        <w:pStyle w:val="Bezmezer"/>
        <w:rPr>
          <w:rFonts w:cstheme="minorHAnsi"/>
          <w:b/>
          <w:bCs/>
        </w:rPr>
      </w:pPr>
      <w:r w:rsidRPr="008C20A2">
        <w:rPr>
          <w:rFonts w:cstheme="minorHAnsi"/>
          <w:b/>
          <w:bCs/>
        </w:rPr>
        <w:lastRenderedPageBreak/>
        <w:t>Zpětvzetí zápisového lístku</w:t>
      </w:r>
    </w:p>
    <w:p w:rsidR="005D5F50" w:rsidRDefault="005D5F50" w:rsidP="00DC45B9">
      <w:pPr>
        <w:pStyle w:val="Bezmezer"/>
        <w:jc w:val="both"/>
        <w:rPr>
          <w:rFonts w:cstheme="minorHAnsi"/>
          <w:shd w:val="clear" w:color="auto" w:fill="FFFFFF"/>
        </w:rPr>
      </w:pPr>
      <w:r w:rsidRPr="008C20A2">
        <w:rPr>
          <w:rFonts w:cstheme="minorHAnsi"/>
          <w:shd w:val="clear" w:color="auto" w:fill="FFFFFF"/>
        </w:rPr>
        <w:t>Zpětvzetí zápisového lístku je možné nad rámec stávajících případů daných školským zákonem (školský zákon stanoví, že uchazeč může vzít zpět zápisový lístek uplatněný v přijímacím řízení do oborů vzdělání s talentovou zkouškou nebo do konzervatoří) také v případě vydání nového rozhodnutí podle § 101 písm. b) správního řádu, kterým lze změnit původní rozhodnutí o nepřijetí uchazeče.</w:t>
      </w:r>
    </w:p>
    <w:p w:rsidR="00DC45B9" w:rsidRPr="008C20A2" w:rsidRDefault="00DC45B9" w:rsidP="00DC45B9">
      <w:pPr>
        <w:pStyle w:val="Bezmezer"/>
        <w:jc w:val="both"/>
        <w:rPr>
          <w:rFonts w:cstheme="minorHAnsi"/>
        </w:rPr>
      </w:pPr>
    </w:p>
    <w:p w:rsidR="00DC45B9" w:rsidRDefault="005D5F50" w:rsidP="00DC45B9">
      <w:pPr>
        <w:pStyle w:val="Bezmezer"/>
        <w:rPr>
          <w:rFonts w:cstheme="minorHAnsi"/>
          <w:b/>
          <w:bCs/>
        </w:rPr>
      </w:pPr>
      <w:r w:rsidRPr="008C20A2">
        <w:rPr>
          <w:rFonts w:cstheme="minorHAnsi"/>
          <w:b/>
          <w:bCs/>
        </w:rPr>
        <w:t>Ztráta zápisového lístku</w:t>
      </w:r>
    </w:p>
    <w:p w:rsidR="005D5F50" w:rsidRDefault="005D5F50" w:rsidP="00DC45B9">
      <w:pPr>
        <w:pStyle w:val="Bezmezer"/>
        <w:jc w:val="both"/>
        <w:rPr>
          <w:rFonts w:cstheme="minorHAnsi"/>
        </w:rPr>
      </w:pPr>
      <w:r w:rsidRPr="008C20A2">
        <w:rPr>
          <w:rFonts w:cstheme="minorHAnsi"/>
        </w:rPr>
        <w:t xml:space="preserve">Při ztrátě zápisového lístku může uchazeč požádat o vydání náhradního zápisového lístku. Součástí této žádosti je čestné prohlášení zletilého uchazeče nebo zákonného zástupce nezletilého uchazeče, že původní zápisový lístek neuplatnil ani neuplatní ve střední škole; součástí čestného prohlášení zákonného zástupce nezletilého uchazeče je podpis uchazeče (§ 17 odst. 5 vyhlášky). </w:t>
      </w:r>
    </w:p>
    <w:p w:rsidR="00DC45B9" w:rsidRPr="008C20A2" w:rsidRDefault="00DC45B9" w:rsidP="00DC45B9">
      <w:pPr>
        <w:pStyle w:val="Bezmezer"/>
        <w:jc w:val="both"/>
        <w:rPr>
          <w:rFonts w:cstheme="minorHAnsi"/>
        </w:rPr>
      </w:pPr>
    </w:p>
    <w:p w:rsidR="00DC45B9" w:rsidRDefault="00DD0086" w:rsidP="00DC45B9">
      <w:pPr>
        <w:pStyle w:val="Bezmezer"/>
        <w:rPr>
          <w:rFonts w:cstheme="minorHAnsi"/>
          <w:b/>
          <w:bCs/>
        </w:rPr>
      </w:pPr>
      <w:r w:rsidRPr="008C20A2">
        <w:rPr>
          <w:rFonts w:cstheme="minorHAnsi"/>
          <w:b/>
          <w:bCs/>
        </w:rPr>
        <w:t>Postup v případě žádosti o vydání zápisového lístku na MHMP</w:t>
      </w:r>
    </w:p>
    <w:p w:rsidR="00DD0086" w:rsidRPr="008C20A2" w:rsidRDefault="00DD0086" w:rsidP="00DC45B9">
      <w:pPr>
        <w:pStyle w:val="Bezmezer"/>
        <w:jc w:val="both"/>
        <w:rPr>
          <w:rFonts w:cstheme="minorHAnsi"/>
        </w:rPr>
      </w:pPr>
      <w:r w:rsidRPr="008C20A2">
        <w:rPr>
          <w:rFonts w:cstheme="minorHAnsi"/>
        </w:rPr>
        <w:t xml:space="preserve">Uchazečům (nebo zákonným zástupcům nezletilých uchazečů) s místem trvalého bydliště v hlavním městě Praze bude zápisový lístek vydáván </w:t>
      </w:r>
      <w:r w:rsidRPr="008C20A2">
        <w:rPr>
          <w:rStyle w:val="Siln"/>
          <w:rFonts w:cstheme="minorHAnsi"/>
        </w:rPr>
        <w:t>na odboru školství, mládeže a sportu Magistrátu hlavního města Prahy,</w:t>
      </w:r>
      <w:r w:rsidRPr="008C20A2">
        <w:rPr>
          <w:rFonts w:cstheme="minorHAnsi"/>
        </w:rPr>
        <w:t xml:space="preserve"> a to na základě vyplněné žádosti o vydání zápisového lístku a </w:t>
      </w:r>
      <w:r w:rsidRPr="008C20A2">
        <w:rPr>
          <w:rStyle w:val="Siln"/>
          <w:rFonts w:cstheme="minorHAnsi"/>
        </w:rPr>
        <w:t>předložení dokladu potvrzujícího totožnost žadatele a jeho trvalé bydliště</w:t>
      </w:r>
      <w:r w:rsidRPr="008C20A2">
        <w:rPr>
          <w:rFonts w:cstheme="minorHAnsi"/>
        </w:rPr>
        <w:t>, resp. místo pobytu u cizích státních příslušníků.</w:t>
      </w:r>
    </w:p>
    <w:p w:rsidR="00DD0086" w:rsidRPr="008C20A2" w:rsidRDefault="00DD0086" w:rsidP="00DD0086">
      <w:pPr>
        <w:pStyle w:val="Normlnweb"/>
        <w:rPr>
          <w:rFonts w:asciiTheme="minorHAnsi" w:hAnsiTheme="minorHAnsi" w:cstheme="minorHAnsi"/>
          <w:sz w:val="22"/>
          <w:szCs w:val="22"/>
        </w:rPr>
      </w:pPr>
      <w:r w:rsidRPr="008C20A2">
        <w:rPr>
          <w:rStyle w:val="Siln"/>
          <w:rFonts w:asciiTheme="minorHAnsi" w:hAnsiTheme="minorHAnsi" w:cstheme="minorHAnsi"/>
          <w:sz w:val="22"/>
          <w:szCs w:val="22"/>
        </w:rPr>
        <w:t xml:space="preserve">Zápisové lístky lze osobně vyzvednout v 6. poschodí </w:t>
      </w:r>
      <w:r w:rsidR="00147DA4">
        <w:rPr>
          <w:rStyle w:val="Siln"/>
          <w:rFonts w:asciiTheme="minorHAnsi" w:hAnsiTheme="minorHAnsi" w:cstheme="minorHAnsi"/>
          <w:sz w:val="22"/>
          <w:szCs w:val="22"/>
        </w:rPr>
        <w:t>–</w:t>
      </w:r>
      <w:r w:rsidRPr="008C20A2">
        <w:rPr>
          <w:rStyle w:val="Siln"/>
          <w:rFonts w:asciiTheme="minorHAnsi" w:hAnsiTheme="minorHAnsi" w:cstheme="minorHAnsi"/>
          <w:sz w:val="22"/>
          <w:szCs w:val="22"/>
        </w:rPr>
        <w:t> dveře č. 632, 634, 635, 637, 638, 639, 641, 647</w:t>
      </w:r>
    </w:p>
    <w:p w:rsidR="00DD0086" w:rsidRPr="008C20A2" w:rsidRDefault="00DD0086" w:rsidP="00DD0086">
      <w:pPr>
        <w:pStyle w:val="Normlnweb"/>
        <w:rPr>
          <w:rFonts w:asciiTheme="minorHAnsi" w:hAnsiTheme="minorHAnsi" w:cstheme="minorHAnsi"/>
          <w:sz w:val="22"/>
          <w:szCs w:val="22"/>
        </w:rPr>
      </w:pPr>
      <w:r w:rsidRPr="008C20A2">
        <w:rPr>
          <w:rStyle w:val="Siln"/>
          <w:rFonts w:asciiTheme="minorHAnsi" w:hAnsiTheme="minorHAnsi" w:cstheme="minorHAnsi"/>
          <w:sz w:val="22"/>
          <w:szCs w:val="22"/>
        </w:rPr>
        <w:t>Praha 1, Jungmannova 35/29 – pracoviště odboru školství, mládeže a sportu MHMP.</w:t>
      </w:r>
    </w:p>
    <w:p w:rsidR="00DD0086" w:rsidRPr="008C20A2" w:rsidRDefault="00DD0086" w:rsidP="00DD0086">
      <w:pPr>
        <w:pStyle w:val="Normlnweb"/>
        <w:rPr>
          <w:rFonts w:asciiTheme="minorHAnsi" w:hAnsiTheme="minorHAnsi" w:cstheme="minorHAnsi"/>
          <w:sz w:val="22"/>
          <w:szCs w:val="22"/>
        </w:rPr>
      </w:pPr>
      <w:r w:rsidRPr="008C20A2">
        <w:rPr>
          <w:rFonts w:asciiTheme="minorHAnsi" w:hAnsiTheme="minorHAnsi" w:cstheme="minorHAnsi"/>
          <w:sz w:val="22"/>
          <w:szCs w:val="22"/>
        </w:rPr>
        <w:t>úřední hodiny:  </w:t>
      </w:r>
    </w:p>
    <w:p w:rsidR="00DD0086" w:rsidRPr="008C20A2" w:rsidRDefault="00DD0086" w:rsidP="00DD0086">
      <w:pPr>
        <w:pStyle w:val="Normlnweb"/>
        <w:rPr>
          <w:rFonts w:asciiTheme="minorHAnsi" w:hAnsiTheme="minorHAnsi" w:cstheme="minorHAnsi"/>
          <w:sz w:val="22"/>
          <w:szCs w:val="22"/>
        </w:rPr>
      </w:pPr>
      <w:r w:rsidRPr="008C20A2">
        <w:rPr>
          <w:rFonts w:asciiTheme="minorHAnsi" w:hAnsiTheme="minorHAnsi" w:cstheme="minorHAnsi"/>
          <w:sz w:val="22"/>
          <w:szCs w:val="22"/>
        </w:rPr>
        <w:t>Po 12.00 – 17.00 hod</w:t>
      </w:r>
    </w:p>
    <w:p w:rsidR="00DD0086" w:rsidRPr="008C20A2" w:rsidRDefault="00DD0086" w:rsidP="00DD0086">
      <w:pPr>
        <w:pStyle w:val="Normlnweb"/>
        <w:rPr>
          <w:rFonts w:asciiTheme="minorHAnsi" w:hAnsiTheme="minorHAnsi" w:cstheme="minorHAnsi"/>
          <w:sz w:val="22"/>
          <w:szCs w:val="22"/>
        </w:rPr>
      </w:pPr>
      <w:r w:rsidRPr="008C20A2">
        <w:rPr>
          <w:rFonts w:asciiTheme="minorHAnsi" w:hAnsiTheme="minorHAnsi" w:cstheme="minorHAnsi"/>
          <w:sz w:val="22"/>
          <w:szCs w:val="22"/>
        </w:rPr>
        <w:t>St    8.00 – 18.00 hod</w:t>
      </w:r>
    </w:p>
    <w:p w:rsidR="00DD0086" w:rsidRPr="008C20A2" w:rsidRDefault="00DD0086" w:rsidP="004F36CA">
      <w:pPr>
        <w:pStyle w:val="Normlnweb"/>
        <w:jc w:val="both"/>
        <w:rPr>
          <w:rFonts w:asciiTheme="minorHAnsi" w:hAnsiTheme="minorHAnsi" w:cstheme="minorHAnsi"/>
          <w:sz w:val="22"/>
          <w:szCs w:val="22"/>
        </w:rPr>
      </w:pPr>
      <w:r w:rsidRPr="008C20A2">
        <w:rPr>
          <w:rFonts w:asciiTheme="minorHAnsi" w:hAnsiTheme="minorHAnsi" w:cstheme="minorHAnsi"/>
          <w:sz w:val="22"/>
          <w:szCs w:val="22"/>
        </w:rPr>
        <w:t xml:space="preserve">Druhou možností je zaslání zápisového lístku prostřednictvím provozovatele poštovních služeb </w:t>
      </w:r>
      <w:r w:rsidRPr="008C20A2">
        <w:rPr>
          <w:rStyle w:val="Siln"/>
          <w:rFonts w:asciiTheme="minorHAnsi" w:hAnsiTheme="minorHAnsi" w:cstheme="minorHAnsi"/>
          <w:sz w:val="22"/>
          <w:szCs w:val="22"/>
        </w:rPr>
        <w:t>do vlastních rukou na adresu trvalého bydliště</w:t>
      </w:r>
      <w:r w:rsidRPr="008C20A2">
        <w:rPr>
          <w:rFonts w:asciiTheme="minorHAnsi" w:hAnsiTheme="minorHAnsi" w:cstheme="minorHAnsi"/>
          <w:sz w:val="22"/>
          <w:szCs w:val="22"/>
        </w:rPr>
        <w:t xml:space="preserve"> uchazeče, resp. v případě nezletilosti jeho zákonného zástupce.</w:t>
      </w:r>
    </w:p>
    <w:p w:rsidR="005D5F50" w:rsidRPr="008C20A2" w:rsidRDefault="005D5F50" w:rsidP="005D5F50">
      <w:pPr>
        <w:pStyle w:val="Bezmezer"/>
        <w:rPr>
          <w:rFonts w:cstheme="minorHAnsi"/>
          <w:b/>
          <w:bCs/>
        </w:rPr>
      </w:pPr>
      <w:r w:rsidRPr="008C20A2">
        <w:rPr>
          <w:rFonts w:cstheme="minorHAnsi"/>
          <w:b/>
          <w:bCs/>
        </w:rPr>
        <w:t xml:space="preserve">Výsledky jednotné přijímací zkoušky </w:t>
      </w:r>
    </w:p>
    <w:p w:rsidR="004F36CA" w:rsidRPr="008C20A2" w:rsidRDefault="004F36CA" w:rsidP="00B5428E">
      <w:pPr>
        <w:jc w:val="both"/>
        <w:rPr>
          <w:rFonts w:cstheme="minorHAnsi"/>
        </w:rPr>
      </w:pPr>
      <w:r w:rsidRPr="008C20A2">
        <w:rPr>
          <w:rFonts w:cstheme="minorHAnsi"/>
        </w:rPr>
        <w:t>V návaznosti na vyhlášení zákona č. 135/2020 Sb., o zvláštních pravidlech pro přijímaní k některým druhům vzdělávání a k jejich ukončování ve školním roce 2019/2020, ve znění pozdějších předpisů, se některá pravidla pro přijímaní ke vzdělávání ve střední škole upravují dle ustanovení tohoto zákona. Aktuální informace o přijatých změnách naleznete v příslušných sekcích tohoto webu a ve znění samotného zákona.</w:t>
      </w:r>
    </w:p>
    <w:p w:rsidR="005D5F50" w:rsidRPr="008C20A2" w:rsidRDefault="005D5F50" w:rsidP="00B5428E">
      <w:pPr>
        <w:pStyle w:val="Normlnweb"/>
        <w:jc w:val="both"/>
        <w:rPr>
          <w:rFonts w:asciiTheme="minorHAnsi" w:hAnsiTheme="minorHAnsi" w:cstheme="minorHAnsi"/>
          <w:sz w:val="22"/>
          <w:szCs w:val="22"/>
        </w:rPr>
      </w:pPr>
      <w:r w:rsidRPr="008C20A2">
        <w:rPr>
          <w:rFonts w:asciiTheme="minorHAnsi" w:hAnsiTheme="minorHAnsi" w:cstheme="minorHAnsi"/>
          <w:sz w:val="22"/>
          <w:szCs w:val="22"/>
        </w:rPr>
        <w:t>Přijímací řízení se řídí pravidly správního řádu (zákon č. 500/2004 Sb.). Účastníkem správního řízení je uchazeč (§ 27 správního řádu). Je-li uchazeč nezletilý, jeho zákonný zástupce se stává zástupcem účastníka řízení (§ 29 správního řádu). Správním orgánem, oprávněnou úřední osobou a úřední osobou je pak ředitel příslušné střední školy. </w:t>
      </w:r>
    </w:p>
    <w:p w:rsidR="00DC45B9" w:rsidRDefault="005D5F50" w:rsidP="00DC45B9">
      <w:pPr>
        <w:pStyle w:val="Bezmezer"/>
        <w:rPr>
          <w:rFonts w:cstheme="minorHAnsi"/>
          <w:b/>
          <w:bCs/>
        </w:rPr>
      </w:pPr>
      <w:r w:rsidRPr="008C20A2">
        <w:rPr>
          <w:rFonts w:cstheme="minorHAnsi"/>
          <w:b/>
          <w:bCs/>
        </w:rPr>
        <w:t>Zpřístupnění hodnocení jednotné přijímací zkoušky</w:t>
      </w:r>
    </w:p>
    <w:p w:rsidR="005D5F50" w:rsidRPr="008C20A2" w:rsidRDefault="005D5F50" w:rsidP="004F36CA">
      <w:pPr>
        <w:pStyle w:val="Bezmezer"/>
        <w:jc w:val="both"/>
        <w:rPr>
          <w:rFonts w:cstheme="minorHAnsi"/>
        </w:rPr>
      </w:pPr>
      <w:r w:rsidRPr="008C20A2">
        <w:rPr>
          <w:rFonts w:cstheme="minorHAnsi"/>
        </w:rPr>
        <w:t xml:space="preserve">Ve školním roce 2019/2020 Centrum zpřístupní hodnocení uchazeče příslušné střední škole, na níž se uchazeč hlásí k přijetí do prvního ročníku středního vzdělávání, do </w:t>
      </w:r>
      <w:r w:rsidRPr="008C20A2">
        <w:rPr>
          <w:rStyle w:val="Siln"/>
          <w:rFonts w:cstheme="minorHAnsi"/>
        </w:rPr>
        <w:t xml:space="preserve">7 kalendářních dnů </w:t>
      </w:r>
      <w:r w:rsidRPr="008C20A2">
        <w:rPr>
          <w:rFonts w:cstheme="minorHAnsi"/>
        </w:rPr>
        <w:t xml:space="preserve">po řádném termínu konání jednotné přijímací zkoušky). V případě čtyřletých oborů vzdělání a nástavbových studií do </w:t>
      </w:r>
      <w:r w:rsidRPr="008C20A2">
        <w:rPr>
          <w:rStyle w:val="Siln"/>
          <w:rFonts w:cstheme="minorHAnsi"/>
        </w:rPr>
        <w:t>15. června 2020</w:t>
      </w:r>
      <w:r w:rsidRPr="008C20A2">
        <w:rPr>
          <w:rFonts w:cstheme="minorHAnsi"/>
        </w:rPr>
        <w:t xml:space="preserve">, pro šestiletá a osmiletá gymnázia do </w:t>
      </w:r>
      <w:r w:rsidRPr="008C20A2">
        <w:rPr>
          <w:rStyle w:val="Siln"/>
          <w:rFonts w:cstheme="minorHAnsi"/>
        </w:rPr>
        <w:t>16. června 2020</w:t>
      </w:r>
      <w:r w:rsidRPr="008C20A2">
        <w:rPr>
          <w:rFonts w:cstheme="minorHAnsi"/>
        </w:rPr>
        <w:t>. </w:t>
      </w:r>
    </w:p>
    <w:p w:rsidR="005D5F50" w:rsidRPr="008C20A2" w:rsidRDefault="005D5F50" w:rsidP="00B5428E">
      <w:pPr>
        <w:pStyle w:val="Normlnweb"/>
        <w:jc w:val="both"/>
        <w:rPr>
          <w:rFonts w:asciiTheme="minorHAnsi" w:hAnsiTheme="minorHAnsi" w:cstheme="minorHAnsi"/>
          <w:sz w:val="22"/>
          <w:szCs w:val="22"/>
        </w:rPr>
      </w:pPr>
      <w:r w:rsidRPr="008C20A2">
        <w:rPr>
          <w:rFonts w:asciiTheme="minorHAnsi" w:hAnsiTheme="minorHAnsi" w:cstheme="minorHAnsi"/>
          <w:sz w:val="22"/>
          <w:szCs w:val="22"/>
        </w:rPr>
        <w:lastRenderedPageBreak/>
        <w:t>V</w:t>
      </w:r>
      <w:r w:rsidRPr="008C20A2">
        <w:rPr>
          <w:rFonts w:asciiTheme="minorHAnsi" w:hAnsiTheme="minorHAnsi" w:cstheme="minorHAnsi"/>
          <w:sz w:val="22"/>
          <w:szCs w:val="22"/>
          <w:shd w:val="clear" w:color="auto" w:fill="FFFFFF"/>
        </w:rPr>
        <w:t xml:space="preserve"> případě náhradního termínu Centrum zpřístupní hodnocení uchazeče do </w:t>
      </w:r>
      <w:r w:rsidRPr="008C20A2">
        <w:rPr>
          <w:rStyle w:val="Siln"/>
          <w:rFonts w:asciiTheme="minorHAnsi" w:hAnsiTheme="minorHAnsi" w:cstheme="minorHAnsi"/>
          <w:sz w:val="22"/>
          <w:szCs w:val="22"/>
          <w:shd w:val="clear" w:color="auto" w:fill="FFFFFF"/>
        </w:rPr>
        <w:t>3 kalendářních dnů, tedy do 26. června, a to pro všechny typy oborů.</w:t>
      </w:r>
    </w:p>
    <w:p w:rsidR="005D5F50" w:rsidRPr="008C20A2" w:rsidRDefault="005D5F50" w:rsidP="00B5428E">
      <w:pPr>
        <w:pStyle w:val="Normlnweb"/>
        <w:jc w:val="both"/>
        <w:rPr>
          <w:rFonts w:asciiTheme="minorHAnsi" w:hAnsiTheme="minorHAnsi" w:cstheme="minorHAnsi"/>
          <w:sz w:val="22"/>
          <w:szCs w:val="22"/>
        </w:rPr>
      </w:pPr>
      <w:r w:rsidRPr="008C20A2">
        <w:rPr>
          <w:rFonts w:asciiTheme="minorHAnsi" w:hAnsiTheme="minorHAnsi" w:cstheme="minorHAnsi"/>
          <w:sz w:val="22"/>
          <w:szCs w:val="22"/>
          <w:shd w:val="clear" w:color="auto" w:fill="FFFFFF"/>
        </w:rPr>
        <w:t xml:space="preserve">Ředitel školy ukončí hodnocení přijímacího řízení a zveřejní seznam přijatých uchazečů </w:t>
      </w:r>
      <w:r w:rsidRPr="008C20A2">
        <w:rPr>
          <w:rStyle w:val="Siln"/>
          <w:rFonts w:asciiTheme="minorHAnsi" w:hAnsiTheme="minorHAnsi" w:cstheme="minorHAnsi"/>
          <w:sz w:val="22"/>
          <w:szCs w:val="22"/>
          <w:shd w:val="clear" w:color="auto" w:fill="FFFFFF"/>
        </w:rPr>
        <w:t>do 8 kalendářních dnů</w:t>
      </w:r>
      <w:r w:rsidRPr="008C20A2">
        <w:rPr>
          <w:rFonts w:asciiTheme="minorHAnsi" w:hAnsiTheme="minorHAnsi" w:cstheme="minorHAnsi"/>
          <w:sz w:val="22"/>
          <w:szCs w:val="22"/>
          <w:shd w:val="clear" w:color="auto" w:fill="FFFFFF"/>
        </w:rPr>
        <w:t xml:space="preserve"> po dni konání řádného termínu jednotné přijímací zkoušky, tj. </w:t>
      </w:r>
      <w:r w:rsidRPr="008C20A2">
        <w:rPr>
          <w:rStyle w:val="Siln"/>
          <w:rFonts w:asciiTheme="minorHAnsi" w:hAnsiTheme="minorHAnsi" w:cstheme="minorHAnsi"/>
          <w:sz w:val="22"/>
          <w:szCs w:val="22"/>
          <w:shd w:val="clear" w:color="auto" w:fill="FFFFFF"/>
        </w:rPr>
        <w:t>do 16. června 2020</w:t>
      </w:r>
      <w:r w:rsidRPr="008C20A2">
        <w:rPr>
          <w:rFonts w:asciiTheme="minorHAnsi" w:hAnsiTheme="minorHAnsi" w:cstheme="minorHAnsi"/>
          <w:sz w:val="22"/>
          <w:szCs w:val="22"/>
          <w:shd w:val="clear" w:color="auto" w:fill="FFFFFF"/>
        </w:rPr>
        <w:t xml:space="preserve"> pro čtyřleté obory vzdělání a nástavbová studia a </w:t>
      </w:r>
      <w:r w:rsidRPr="008C20A2">
        <w:rPr>
          <w:rStyle w:val="Siln"/>
          <w:rFonts w:asciiTheme="minorHAnsi" w:hAnsiTheme="minorHAnsi" w:cstheme="minorHAnsi"/>
          <w:sz w:val="22"/>
          <w:szCs w:val="22"/>
          <w:shd w:val="clear" w:color="auto" w:fill="FFFFFF"/>
        </w:rPr>
        <w:t>do 17. června 2020</w:t>
      </w:r>
      <w:r w:rsidRPr="008C20A2">
        <w:rPr>
          <w:rFonts w:asciiTheme="minorHAnsi" w:hAnsiTheme="minorHAnsi" w:cstheme="minorHAnsi"/>
          <w:sz w:val="22"/>
          <w:szCs w:val="22"/>
          <w:shd w:val="clear" w:color="auto" w:fill="FFFFFF"/>
        </w:rPr>
        <w:t xml:space="preserve"> pro víceletá gymnázia. </w:t>
      </w:r>
      <w:r w:rsidRPr="008C20A2">
        <w:rPr>
          <w:rFonts w:asciiTheme="minorHAnsi" w:hAnsiTheme="minorHAnsi" w:cstheme="minorHAnsi"/>
          <w:sz w:val="22"/>
          <w:szCs w:val="22"/>
        </w:rPr>
        <w:t>V p</w:t>
      </w:r>
      <w:r w:rsidRPr="008C20A2">
        <w:rPr>
          <w:rFonts w:asciiTheme="minorHAnsi" w:hAnsiTheme="minorHAnsi" w:cstheme="minorHAnsi"/>
          <w:sz w:val="22"/>
          <w:szCs w:val="22"/>
          <w:shd w:val="clear" w:color="auto" w:fill="FFFFFF"/>
        </w:rPr>
        <w:t xml:space="preserve">řípadě náhradního termínu ředitel školy postupuje obdobně a ukončí hodnocení přijímacího řízení </w:t>
      </w:r>
      <w:r w:rsidRPr="008C20A2">
        <w:rPr>
          <w:rStyle w:val="Siln"/>
          <w:rFonts w:asciiTheme="minorHAnsi" w:hAnsiTheme="minorHAnsi" w:cstheme="minorHAnsi"/>
          <w:sz w:val="22"/>
          <w:szCs w:val="22"/>
          <w:shd w:val="clear" w:color="auto" w:fill="FFFFFF"/>
        </w:rPr>
        <w:t>do 4 kalendářních dnů</w:t>
      </w:r>
      <w:r w:rsidRPr="008C20A2">
        <w:rPr>
          <w:rFonts w:asciiTheme="minorHAnsi" w:hAnsiTheme="minorHAnsi" w:cstheme="minorHAnsi"/>
          <w:sz w:val="22"/>
          <w:szCs w:val="22"/>
          <w:shd w:val="clear" w:color="auto" w:fill="FFFFFF"/>
        </w:rPr>
        <w:t xml:space="preserve"> po dni konání náhradního termínu jednotné přijímací zkoušky, tj. </w:t>
      </w:r>
      <w:r w:rsidRPr="008C20A2">
        <w:rPr>
          <w:rStyle w:val="Siln"/>
          <w:rFonts w:asciiTheme="minorHAnsi" w:hAnsiTheme="minorHAnsi" w:cstheme="minorHAnsi"/>
          <w:sz w:val="22"/>
          <w:szCs w:val="22"/>
          <w:shd w:val="clear" w:color="auto" w:fill="FFFFFF"/>
        </w:rPr>
        <w:t>27. června 2020</w:t>
      </w:r>
      <w:r w:rsidRPr="008C20A2">
        <w:rPr>
          <w:rFonts w:asciiTheme="minorHAnsi" w:hAnsiTheme="minorHAnsi" w:cstheme="minorHAnsi"/>
          <w:sz w:val="22"/>
          <w:szCs w:val="22"/>
          <w:shd w:val="clear" w:color="auto" w:fill="FFFFFF"/>
        </w:rPr>
        <w: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99"/>
        <w:gridCol w:w="3054"/>
        <w:gridCol w:w="3262"/>
      </w:tblGrid>
      <w:tr w:rsidR="005D5F50" w:rsidRPr="008C20A2" w:rsidTr="005D5F50">
        <w:trPr>
          <w:tblCellSpacing w:w="15" w:type="dxa"/>
        </w:trPr>
        <w:tc>
          <w:tcPr>
            <w:tcW w:w="0" w:type="auto"/>
            <w:vAlign w:val="center"/>
            <w:hideMark/>
          </w:tcPr>
          <w:p w:rsidR="005D5F50" w:rsidRPr="008C20A2" w:rsidRDefault="005D5F50">
            <w:pPr>
              <w:rPr>
                <w:rFonts w:cstheme="minorHAnsi"/>
              </w:rPr>
            </w:pPr>
            <w:r w:rsidRPr="008C20A2">
              <w:rPr>
                <w:rFonts w:cstheme="minorHAnsi"/>
              </w:rPr>
              <w:t>TYP OBORU</w:t>
            </w:r>
          </w:p>
        </w:tc>
        <w:tc>
          <w:tcPr>
            <w:tcW w:w="0" w:type="auto"/>
            <w:vAlign w:val="center"/>
            <w:hideMark/>
          </w:tcPr>
          <w:p w:rsidR="005D5F50" w:rsidRPr="008C20A2" w:rsidRDefault="005D5F50">
            <w:pPr>
              <w:rPr>
                <w:rFonts w:cstheme="minorHAnsi"/>
              </w:rPr>
            </w:pPr>
            <w:r w:rsidRPr="008C20A2">
              <w:rPr>
                <w:rFonts w:cstheme="minorHAnsi"/>
              </w:rPr>
              <w:t>ŘÁDNÝ TERMÍN – UKONČENÍ HODNOCENÍ PŘ </w:t>
            </w:r>
          </w:p>
        </w:tc>
        <w:tc>
          <w:tcPr>
            <w:tcW w:w="0" w:type="auto"/>
            <w:vAlign w:val="center"/>
            <w:hideMark/>
          </w:tcPr>
          <w:p w:rsidR="005D5F50" w:rsidRPr="008C20A2" w:rsidRDefault="005D5F50">
            <w:pPr>
              <w:rPr>
                <w:rFonts w:cstheme="minorHAnsi"/>
              </w:rPr>
            </w:pPr>
            <w:r w:rsidRPr="008C20A2">
              <w:rPr>
                <w:rFonts w:cstheme="minorHAnsi"/>
              </w:rPr>
              <w:t>NÁHRADNÍ TERMÍN – UKONČENÍ HODNOCENÍ PŘ</w:t>
            </w:r>
          </w:p>
        </w:tc>
      </w:tr>
      <w:tr w:rsidR="005D5F50" w:rsidRPr="008C20A2" w:rsidTr="005D5F50">
        <w:trPr>
          <w:tblCellSpacing w:w="15" w:type="dxa"/>
        </w:trPr>
        <w:tc>
          <w:tcPr>
            <w:tcW w:w="0" w:type="auto"/>
            <w:vAlign w:val="center"/>
            <w:hideMark/>
          </w:tcPr>
          <w:p w:rsidR="005D5F50" w:rsidRPr="008C20A2" w:rsidRDefault="005D5F50">
            <w:pPr>
              <w:rPr>
                <w:rFonts w:cstheme="minorHAnsi"/>
              </w:rPr>
            </w:pPr>
            <w:r w:rsidRPr="008C20A2">
              <w:rPr>
                <w:rFonts w:cstheme="minorHAnsi"/>
              </w:rPr>
              <w:t>ČTYŘLETÉ OBORY A NÁSTAVBOVÁ STUDIA</w:t>
            </w:r>
          </w:p>
        </w:tc>
        <w:tc>
          <w:tcPr>
            <w:tcW w:w="0" w:type="auto"/>
            <w:vAlign w:val="center"/>
            <w:hideMark/>
          </w:tcPr>
          <w:p w:rsidR="005D5F50" w:rsidRPr="008C20A2" w:rsidRDefault="005D5F50">
            <w:pPr>
              <w:rPr>
                <w:rFonts w:cstheme="minorHAnsi"/>
              </w:rPr>
            </w:pPr>
            <w:r w:rsidRPr="008C20A2">
              <w:rPr>
                <w:rFonts w:cstheme="minorHAnsi"/>
              </w:rPr>
              <w:t> 16. června 2020</w:t>
            </w:r>
          </w:p>
        </w:tc>
        <w:tc>
          <w:tcPr>
            <w:tcW w:w="0" w:type="auto"/>
            <w:vMerge w:val="restart"/>
            <w:vAlign w:val="center"/>
            <w:hideMark/>
          </w:tcPr>
          <w:p w:rsidR="005D5F50" w:rsidRPr="008C20A2" w:rsidRDefault="005D5F50">
            <w:pPr>
              <w:rPr>
                <w:rFonts w:cstheme="minorHAnsi"/>
              </w:rPr>
            </w:pPr>
            <w:r w:rsidRPr="008C20A2">
              <w:rPr>
                <w:rFonts w:cstheme="minorHAnsi"/>
              </w:rPr>
              <w:t> 27. června 2020 </w:t>
            </w:r>
          </w:p>
        </w:tc>
      </w:tr>
      <w:tr w:rsidR="005D5F50" w:rsidRPr="008C20A2" w:rsidTr="005D5F50">
        <w:trPr>
          <w:tblCellSpacing w:w="15" w:type="dxa"/>
        </w:trPr>
        <w:tc>
          <w:tcPr>
            <w:tcW w:w="0" w:type="auto"/>
            <w:vAlign w:val="center"/>
            <w:hideMark/>
          </w:tcPr>
          <w:p w:rsidR="005D5F50" w:rsidRPr="008C20A2" w:rsidRDefault="005D5F50">
            <w:pPr>
              <w:rPr>
                <w:rFonts w:cstheme="minorHAnsi"/>
              </w:rPr>
            </w:pPr>
            <w:r w:rsidRPr="008C20A2">
              <w:rPr>
                <w:rFonts w:cstheme="minorHAnsi"/>
              </w:rPr>
              <w:t>ŠESTILETÁ A OSMILETÁ GYMNÁZIA</w:t>
            </w:r>
          </w:p>
        </w:tc>
        <w:tc>
          <w:tcPr>
            <w:tcW w:w="0" w:type="auto"/>
            <w:vAlign w:val="center"/>
            <w:hideMark/>
          </w:tcPr>
          <w:p w:rsidR="005D5F50" w:rsidRPr="008C20A2" w:rsidRDefault="005D5F50">
            <w:pPr>
              <w:rPr>
                <w:rFonts w:cstheme="minorHAnsi"/>
              </w:rPr>
            </w:pPr>
            <w:r w:rsidRPr="008C20A2">
              <w:rPr>
                <w:rFonts w:cstheme="minorHAnsi"/>
              </w:rPr>
              <w:t> 17. června 2020</w:t>
            </w:r>
          </w:p>
        </w:tc>
        <w:tc>
          <w:tcPr>
            <w:tcW w:w="0" w:type="auto"/>
            <w:vMerge/>
            <w:vAlign w:val="center"/>
            <w:hideMark/>
          </w:tcPr>
          <w:p w:rsidR="005D5F50" w:rsidRPr="008C20A2" w:rsidRDefault="005D5F50">
            <w:pPr>
              <w:rPr>
                <w:rFonts w:cstheme="minorHAnsi"/>
              </w:rPr>
            </w:pPr>
          </w:p>
        </w:tc>
      </w:tr>
    </w:tbl>
    <w:p w:rsidR="005D5F50" w:rsidRPr="008C20A2" w:rsidRDefault="005D5F50" w:rsidP="00B5428E">
      <w:pPr>
        <w:pStyle w:val="Normlnweb"/>
        <w:jc w:val="both"/>
        <w:rPr>
          <w:rFonts w:asciiTheme="minorHAnsi" w:hAnsiTheme="minorHAnsi" w:cstheme="minorHAnsi"/>
          <w:sz w:val="22"/>
          <w:szCs w:val="22"/>
        </w:rPr>
      </w:pPr>
      <w:r w:rsidRPr="008C20A2">
        <w:rPr>
          <w:rStyle w:val="Siln"/>
          <w:rFonts w:asciiTheme="minorHAnsi" w:hAnsiTheme="minorHAnsi" w:cstheme="minorHAnsi"/>
          <w:sz w:val="22"/>
          <w:szCs w:val="22"/>
        </w:rPr>
        <w:t>Centrum poskytuje výsledky pouze středním školám.</w:t>
      </w:r>
      <w:r w:rsidRPr="008C20A2">
        <w:rPr>
          <w:rFonts w:asciiTheme="minorHAnsi" w:hAnsiTheme="minorHAnsi" w:cstheme="minorHAnsi"/>
          <w:sz w:val="22"/>
          <w:szCs w:val="22"/>
        </w:rPr>
        <w:t xml:space="preserve"> O způsobu poskytnutí informací o výsledcích uchazečům, resp. zákonným zástupcům, rozhoduje ředitel příslušné střední školy.</w:t>
      </w:r>
    </w:p>
    <w:p w:rsidR="00DC45B9" w:rsidRPr="00DC45B9" w:rsidRDefault="00DC45B9" w:rsidP="00DC45B9">
      <w:pPr>
        <w:pStyle w:val="Bezmezer"/>
        <w:jc w:val="both"/>
        <w:rPr>
          <w:b/>
          <w:bCs/>
        </w:rPr>
      </w:pPr>
      <w:r w:rsidRPr="00DC45B9">
        <w:rPr>
          <w:b/>
          <w:bCs/>
        </w:rPr>
        <w:t xml:space="preserve">Podání žádosti o nové rozhodnutí </w:t>
      </w:r>
    </w:p>
    <w:p w:rsidR="00DC45B9" w:rsidRDefault="00DC45B9" w:rsidP="00DC45B9">
      <w:pPr>
        <w:pStyle w:val="Bezmezer"/>
        <w:jc w:val="both"/>
      </w:pPr>
      <w:r>
        <w:t xml:space="preserve">Přestože uchazeč nemůže podle zákona speciálního zákona č. 135/2020 Sb. podat žádost o odvolání, ředitel školy může dodatečně rozhodnout o přijetí uchazeče na základě </w:t>
      </w:r>
      <w:r>
        <w:rPr>
          <w:rStyle w:val="Siln"/>
        </w:rPr>
        <w:t xml:space="preserve">žádosti o vydání nového rozhodnutí </w:t>
      </w:r>
      <w:r>
        <w:t>podle § 101 písm. b správního řádu. </w:t>
      </w:r>
    </w:p>
    <w:p w:rsidR="00DC45B9" w:rsidRDefault="00DC45B9" w:rsidP="00DC45B9">
      <w:pPr>
        <w:pStyle w:val="Bezmezer"/>
        <w:jc w:val="both"/>
      </w:pPr>
      <w:r>
        <w:t>Ředitel školy může tímto způsobem přijmout uchazeče, který:</w:t>
      </w:r>
    </w:p>
    <w:p w:rsidR="00DC45B9" w:rsidRDefault="00DC45B9" w:rsidP="00DC45B9">
      <w:pPr>
        <w:pStyle w:val="Bezmezer"/>
        <w:numPr>
          <w:ilvl w:val="0"/>
          <w:numId w:val="10"/>
        </w:numPr>
        <w:jc w:val="both"/>
      </w:pPr>
      <w:r>
        <w:t>uspěl u přijímací zkoušky, resp. splnil kritéria hodnocení pro přijetí, ale</w:t>
      </w:r>
    </w:p>
    <w:p w:rsidR="00DC45B9" w:rsidRDefault="00DC45B9" w:rsidP="00DC45B9">
      <w:pPr>
        <w:pStyle w:val="Bezmezer"/>
        <w:numPr>
          <w:ilvl w:val="0"/>
          <w:numId w:val="10"/>
        </w:numPr>
        <w:jc w:val="both"/>
      </w:pPr>
      <w:r>
        <w:t>nebyl přijat z důvodu počtu přijímaných uchazečů.</w:t>
      </w:r>
    </w:p>
    <w:p w:rsidR="00DC45B9" w:rsidRDefault="00DC45B9" w:rsidP="00DC45B9">
      <w:pPr>
        <w:pStyle w:val="Bezmezer"/>
        <w:ind w:left="360"/>
        <w:jc w:val="both"/>
      </w:pPr>
    </w:p>
    <w:p w:rsidR="00DC45B9" w:rsidRDefault="00DC45B9" w:rsidP="00DC45B9">
      <w:pPr>
        <w:pStyle w:val="Bezmezer"/>
        <w:jc w:val="both"/>
        <w:rPr>
          <w:rStyle w:val="Siln"/>
        </w:rPr>
      </w:pPr>
      <w:r>
        <w:t xml:space="preserve">Ředitel školy má podle § 11 odst. 1 vyhlášky č. 232/2020 Sb., o přijímacím řízení, maturitní zkoušce a závěrečné zkoušce ve školním roce 2019/2020, ve znění pozdějších předpisů, povinnost společně s rozhodnutím o nepřijetí zaslat všem nepřijatým uchazečům, kteří splnili podmínky přijímacího řízení, ale nebyli přijati z důvodu počtu přijímaných uchazečů, </w:t>
      </w:r>
      <w:r>
        <w:rPr>
          <w:rStyle w:val="Siln"/>
        </w:rPr>
        <w:t>poučení o možnosti podat žádost o vydání nového rozhodnutí.</w:t>
      </w:r>
    </w:p>
    <w:p w:rsidR="00DC45B9" w:rsidRDefault="00DC45B9" w:rsidP="00DC45B9">
      <w:pPr>
        <w:pStyle w:val="Bezmezer"/>
        <w:jc w:val="both"/>
      </w:pPr>
    </w:p>
    <w:p w:rsidR="00DC45B9" w:rsidRPr="00DC45B9" w:rsidRDefault="00DC45B9" w:rsidP="00DC45B9">
      <w:pPr>
        <w:pStyle w:val="Bezmezer"/>
        <w:jc w:val="both"/>
        <w:rPr>
          <w:b/>
          <w:bCs/>
        </w:rPr>
      </w:pPr>
      <w:r w:rsidRPr="00DC45B9">
        <w:rPr>
          <w:b/>
          <w:bCs/>
        </w:rPr>
        <w:t>Podání a vyřízení žádosti</w:t>
      </w:r>
    </w:p>
    <w:p w:rsidR="00DC45B9" w:rsidRDefault="00DC45B9" w:rsidP="00DC45B9">
      <w:pPr>
        <w:pStyle w:val="Bezmezer"/>
        <w:jc w:val="both"/>
      </w:pPr>
      <w:r>
        <w:t xml:space="preserve">Uchazeč může odevzdat řediteli školy žádost o vydání nového rozhodnutí </w:t>
      </w:r>
      <w:r>
        <w:rPr>
          <w:rStyle w:val="Siln"/>
        </w:rPr>
        <w:t>do 3 dnů ode dne, kdy mu bylo doručeno rozhodnutí o nepřijetí</w:t>
      </w:r>
      <w:r>
        <w:t xml:space="preserve"> (počátek této lhůty začíná dnem následujícím po dni doručení rozhodnutí). Lhůta je dodržena i tehdy, když uchazeč podá žádost na poště poslední den lhůty.</w:t>
      </w:r>
    </w:p>
    <w:p w:rsidR="00DC45B9" w:rsidRDefault="00DC45B9" w:rsidP="00DC45B9">
      <w:pPr>
        <w:pStyle w:val="Bezmezer"/>
        <w:jc w:val="both"/>
      </w:pPr>
      <w:r>
        <w:rPr>
          <w:u w:val="single"/>
        </w:rPr>
        <w:t>Aby ředitel školy mohl žádosti vyhovět, musí být splněny tyto podmínky:</w:t>
      </w:r>
    </w:p>
    <w:p w:rsidR="00DC45B9" w:rsidRDefault="00DC45B9" w:rsidP="00DC45B9">
      <w:pPr>
        <w:pStyle w:val="Bezmezer"/>
        <w:numPr>
          <w:ilvl w:val="0"/>
          <w:numId w:val="11"/>
        </w:numPr>
        <w:jc w:val="both"/>
      </w:pPr>
      <w:r>
        <w:t>existuje volné místo, typicky tedy v případech, kdy jiný uchazeč, který byl přijat, neodevzdal ve stanovené lhůtě zápisový lístek anebo jej vzal zpět, a</w:t>
      </w:r>
    </w:p>
    <w:p w:rsidR="00DC45B9" w:rsidRDefault="00DC45B9" w:rsidP="00DC45B9">
      <w:pPr>
        <w:pStyle w:val="Bezmezer"/>
        <w:numPr>
          <w:ilvl w:val="0"/>
          <w:numId w:val="11"/>
        </w:numPr>
        <w:jc w:val="both"/>
      </w:pPr>
      <w:r>
        <w:t>uchazeč, který podal žádost o nové rozhodnutí, splnil podmínky přijímacího řízení, ale nemohl být přijat z důvodu počtu přijímaných uchazečů.</w:t>
      </w:r>
    </w:p>
    <w:p w:rsidR="00DC45B9" w:rsidRDefault="00DC45B9" w:rsidP="00DC45B9">
      <w:pPr>
        <w:pStyle w:val="Bezmezer"/>
        <w:jc w:val="both"/>
      </w:pPr>
    </w:p>
    <w:p w:rsidR="00DC45B9" w:rsidRDefault="00DC45B9" w:rsidP="00DC45B9">
      <w:pPr>
        <w:pStyle w:val="Bezmezer"/>
        <w:jc w:val="both"/>
      </w:pPr>
      <w:r>
        <w:t>Ředitel školy se při vydávání nového rozhodnutí řídí pořadím uchazečů podle výsledků přijímacího řízení. Nové rozhodnutí může vydat až po uběhnutí lhůty pro podání žádosti o nové rozhodnutí u všech uchazečů a po shromáždění všech došlých žádostí. Při rozhodování upřednostní ředitel školy vždy ty uchazeče, kteří se umístili výše v pořadí.</w:t>
      </w:r>
    </w:p>
    <w:p w:rsidR="00DC45B9" w:rsidRDefault="00DC45B9" w:rsidP="00DC45B9">
      <w:pPr>
        <w:pStyle w:val="Bezmezer"/>
        <w:jc w:val="both"/>
      </w:pPr>
      <w:r>
        <w:lastRenderedPageBreak/>
        <w:t>Pokud je uchazeč přijat na základě nového rozhodnutí, škola, na které již odevzdal svůj zápisový lístek, jej takovému uchazeči vrátí po předložení tohoto nového rozhodnutí. Uchazeč zápisový lístek poté uplatní na škole, která uchazeče přijala na základě nového rozhodnutí. Nemůže-li ředitel školy žádosti vyhovět, usnesením řízení o žádosti zastaví.</w:t>
      </w:r>
    </w:p>
    <w:p w:rsidR="00DC45B9" w:rsidRDefault="00DC45B9" w:rsidP="00DC45B9">
      <w:pPr>
        <w:pStyle w:val="Bezmezer"/>
        <w:jc w:val="both"/>
      </w:pPr>
    </w:p>
    <w:p w:rsidR="005D5F50" w:rsidRPr="008C20A2" w:rsidRDefault="00147DA4" w:rsidP="005D5F50">
      <w:pPr>
        <w:pStyle w:val="Bezmezer"/>
        <w:rPr>
          <w:rFonts w:cstheme="minorHAnsi"/>
          <w:lang w:eastAsia="cs-CZ"/>
        </w:rPr>
      </w:pPr>
      <w:r>
        <w:rPr>
          <w:rFonts w:cstheme="minorHAnsi"/>
          <w:b/>
          <w:bCs/>
          <w:lang w:eastAsia="cs-CZ"/>
        </w:rPr>
        <w:t>Přílohy</w:t>
      </w:r>
      <w:r w:rsidR="005D5F50" w:rsidRPr="008C20A2">
        <w:rPr>
          <w:rFonts w:cstheme="minorHAnsi"/>
          <w:b/>
          <w:bCs/>
          <w:lang w:eastAsia="cs-CZ"/>
        </w:rPr>
        <w:t>:</w:t>
      </w:r>
      <w:r w:rsidR="005D5F50" w:rsidRPr="008C20A2">
        <w:rPr>
          <w:rFonts w:cstheme="minorHAnsi"/>
          <w:lang w:eastAsia="cs-CZ"/>
        </w:rPr>
        <w:br/>
        <w:t xml:space="preserve">Žádost o vydání </w:t>
      </w:r>
      <w:r>
        <w:rPr>
          <w:rFonts w:cstheme="minorHAnsi"/>
          <w:lang w:eastAsia="cs-CZ"/>
        </w:rPr>
        <w:t xml:space="preserve">prvního </w:t>
      </w:r>
      <w:r w:rsidR="005D5F50" w:rsidRPr="008C20A2">
        <w:rPr>
          <w:rFonts w:cstheme="minorHAnsi"/>
          <w:lang w:eastAsia="cs-CZ"/>
        </w:rPr>
        <w:t>zápisového lístku</w:t>
      </w:r>
    </w:p>
    <w:p w:rsidR="00147DA4" w:rsidRPr="008C20A2" w:rsidRDefault="00147DA4" w:rsidP="00147DA4">
      <w:pPr>
        <w:pStyle w:val="Bezmezer"/>
        <w:rPr>
          <w:rFonts w:cstheme="minorHAnsi"/>
          <w:lang w:eastAsia="cs-CZ"/>
        </w:rPr>
      </w:pPr>
      <w:r w:rsidRPr="008C20A2">
        <w:rPr>
          <w:rFonts w:cstheme="minorHAnsi"/>
          <w:lang w:eastAsia="cs-CZ"/>
        </w:rPr>
        <w:t xml:space="preserve">Žádost o vydání </w:t>
      </w:r>
      <w:r>
        <w:rPr>
          <w:rFonts w:cstheme="minorHAnsi"/>
          <w:lang w:eastAsia="cs-CZ"/>
        </w:rPr>
        <w:t xml:space="preserve">náhradního </w:t>
      </w:r>
      <w:r w:rsidRPr="008C20A2">
        <w:rPr>
          <w:rFonts w:cstheme="minorHAnsi"/>
          <w:lang w:eastAsia="cs-CZ"/>
        </w:rPr>
        <w:t>zápisového lístku</w:t>
      </w:r>
    </w:p>
    <w:p w:rsidR="00147DA4" w:rsidRDefault="00147DA4" w:rsidP="005D5F50">
      <w:pPr>
        <w:pStyle w:val="Bezmezer"/>
        <w:rPr>
          <w:rFonts w:cstheme="minorHAnsi"/>
          <w:lang w:eastAsia="cs-CZ"/>
        </w:rPr>
      </w:pPr>
      <w:r>
        <w:rPr>
          <w:rFonts w:cstheme="minorHAnsi"/>
          <w:lang w:eastAsia="cs-CZ"/>
        </w:rPr>
        <w:t xml:space="preserve">Vyplnění zápisového lístku – vzor </w:t>
      </w:r>
    </w:p>
    <w:p w:rsidR="005D5F50" w:rsidRPr="008C20A2" w:rsidRDefault="005D5F50" w:rsidP="005D5F50">
      <w:pPr>
        <w:pStyle w:val="Bezmezer"/>
        <w:rPr>
          <w:rFonts w:cstheme="minorHAnsi"/>
          <w:lang w:eastAsia="cs-CZ"/>
        </w:rPr>
      </w:pPr>
      <w:r w:rsidRPr="008C20A2">
        <w:rPr>
          <w:rFonts w:cstheme="minorHAnsi"/>
          <w:lang w:eastAsia="cs-CZ"/>
        </w:rPr>
        <w:t>Plná moc – uchazeč</w:t>
      </w:r>
    </w:p>
    <w:p w:rsidR="005D5F50" w:rsidRPr="008C20A2" w:rsidRDefault="005D5F50" w:rsidP="005D5F50">
      <w:pPr>
        <w:pStyle w:val="Bezmezer"/>
        <w:rPr>
          <w:rFonts w:cstheme="minorHAnsi"/>
          <w:lang w:eastAsia="cs-CZ"/>
        </w:rPr>
      </w:pPr>
      <w:r w:rsidRPr="008C20A2">
        <w:rPr>
          <w:rFonts w:cstheme="minorHAnsi"/>
          <w:lang w:eastAsia="cs-CZ"/>
        </w:rPr>
        <w:t xml:space="preserve">Plná moc </w:t>
      </w:r>
      <w:r w:rsidR="00B5428E">
        <w:rPr>
          <w:rFonts w:cstheme="minorHAnsi"/>
          <w:lang w:eastAsia="cs-CZ"/>
        </w:rPr>
        <w:t>–</w:t>
      </w:r>
      <w:r w:rsidRPr="008C20A2">
        <w:rPr>
          <w:rFonts w:cstheme="minorHAnsi"/>
          <w:lang w:eastAsia="cs-CZ"/>
        </w:rPr>
        <w:t xml:space="preserve"> zákonný zástupce</w:t>
      </w:r>
    </w:p>
    <w:p w:rsidR="005D5F50" w:rsidRPr="008C20A2" w:rsidRDefault="00D50FD3" w:rsidP="00D50FD3">
      <w:pPr>
        <w:rPr>
          <w:rFonts w:cstheme="minorHAnsi"/>
        </w:rPr>
      </w:pPr>
      <w:r w:rsidRPr="00D50FD3">
        <w:rPr>
          <w:rFonts w:cstheme="minorHAnsi"/>
        </w:rPr>
        <w:t>P</w:t>
      </w:r>
      <w:r w:rsidR="00A70DC9" w:rsidRPr="00D50FD3">
        <w:rPr>
          <w:rFonts w:cstheme="minorHAnsi"/>
        </w:rPr>
        <w:t xml:space="preserve">rodloužení </w:t>
      </w:r>
      <w:r w:rsidRPr="00D50FD3">
        <w:rPr>
          <w:rFonts w:cstheme="minorHAnsi"/>
        </w:rPr>
        <w:t>J</w:t>
      </w:r>
      <w:r w:rsidR="00A70DC9">
        <w:rPr>
          <w:rFonts w:cstheme="minorHAnsi"/>
        </w:rPr>
        <w:t>PZ pro žáky se SVP</w:t>
      </w:r>
    </w:p>
    <w:sectPr w:rsidR="005D5F50" w:rsidRPr="008C20A2" w:rsidSect="00B5428E">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328E"/>
    <w:multiLevelType w:val="multilevel"/>
    <w:tmpl w:val="5C00E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641DF"/>
    <w:multiLevelType w:val="multilevel"/>
    <w:tmpl w:val="93549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529D2"/>
    <w:multiLevelType w:val="hybridMultilevel"/>
    <w:tmpl w:val="848C6E80"/>
    <w:lvl w:ilvl="0" w:tplc="82741B7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28173DD7"/>
    <w:multiLevelType w:val="hybridMultilevel"/>
    <w:tmpl w:val="5A748D90"/>
    <w:lvl w:ilvl="0" w:tplc="82741B7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28D77F9D"/>
    <w:multiLevelType w:val="hybridMultilevel"/>
    <w:tmpl w:val="3F26E9D2"/>
    <w:lvl w:ilvl="0" w:tplc="1E12DA7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3ED281D"/>
    <w:multiLevelType w:val="hybridMultilevel"/>
    <w:tmpl w:val="DD5A6EE6"/>
    <w:lvl w:ilvl="0" w:tplc="F446E62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532569F"/>
    <w:multiLevelType w:val="hybridMultilevel"/>
    <w:tmpl w:val="48E04E46"/>
    <w:lvl w:ilvl="0" w:tplc="82741B7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46AB4894"/>
    <w:multiLevelType w:val="multilevel"/>
    <w:tmpl w:val="4EA2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445612"/>
    <w:multiLevelType w:val="hybridMultilevel"/>
    <w:tmpl w:val="4F32C72C"/>
    <w:lvl w:ilvl="0" w:tplc="82741B7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5A4E2850"/>
    <w:multiLevelType w:val="multilevel"/>
    <w:tmpl w:val="7DA6C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6D220B"/>
    <w:multiLevelType w:val="multilevel"/>
    <w:tmpl w:val="77521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1"/>
  </w:num>
  <w:num w:numId="4">
    <w:abstractNumId w:val="8"/>
  </w:num>
  <w:num w:numId="5">
    <w:abstractNumId w:val="5"/>
  </w:num>
  <w:num w:numId="6">
    <w:abstractNumId w:val="3"/>
  </w:num>
  <w:num w:numId="7">
    <w:abstractNumId w:val="4"/>
  </w:num>
  <w:num w:numId="8">
    <w:abstractNumId w:val="9"/>
  </w:num>
  <w:num w:numId="9">
    <w:abstractNumId w:val="1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AC8"/>
    <w:rsid w:val="000409D7"/>
    <w:rsid w:val="00092AA7"/>
    <w:rsid w:val="00147DA4"/>
    <w:rsid w:val="001B555B"/>
    <w:rsid w:val="001E4315"/>
    <w:rsid w:val="00390971"/>
    <w:rsid w:val="0044333F"/>
    <w:rsid w:val="00465E60"/>
    <w:rsid w:val="00474B93"/>
    <w:rsid w:val="004D3CA9"/>
    <w:rsid w:val="004E1D02"/>
    <w:rsid w:val="004F36CA"/>
    <w:rsid w:val="005D5F50"/>
    <w:rsid w:val="00604B59"/>
    <w:rsid w:val="00695AC8"/>
    <w:rsid w:val="00730A8F"/>
    <w:rsid w:val="0077074B"/>
    <w:rsid w:val="007F0D0E"/>
    <w:rsid w:val="00802724"/>
    <w:rsid w:val="008476BE"/>
    <w:rsid w:val="008857CE"/>
    <w:rsid w:val="008C20A2"/>
    <w:rsid w:val="009873CB"/>
    <w:rsid w:val="00A2327F"/>
    <w:rsid w:val="00A363D2"/>
    <w:rsid w:val="00A37904"/>
    <w:rsid w:val="00A70DC9"/>
    <w:rsid w:val="00A72C4A"/>
    <w:rsid w:val="00B263E7"/>
    <w:rsid w:val="00B5428E"/>
    <w:rsid w:val="00B5765D"/>
    <w:rsid w:val="00D50FD3"/>
    <w:rsid w:val="00DA7844"/>
    <w:rsid w:val="00DC45B9"/>
    <w:rsid w:val="00DD00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B547C-D9BF-4C7F-9552-E35C2F2A9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4E1D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4E1D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link w:val="Nadpis3Char"/>
    <w:uiPriority w:val="9"/>
    <w:qFormat/>
    <w:rsid w:val="00695AC8"/>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95AC8"/>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695AC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4E1D02"/>
    <w:rPr>
      <w:rFonts w:asciiTheme="majorHAnsi" w:eastAsiaTheme="majorEastAsia" w:hAnsiTheme="majorHAnsi" w:cstheme="majorBidi"/>
      <w:color w:val="2F5496" w:themeColor="accent1" w:themeShade="BF"/>
      <w:sz w:val="32"/>
      <w:szCs w:val="32"/>
    </w:rPr>
  </w:style>
  <w:style w:type="character" w:styleId="Siln">
    <w:name w:val="Strong"/>
    <w:basedOn w:val="Standardnpsmoodstavce"/>
    <w:uiPriority w:val="22"/>
    <w:qFormat/>
    <w:rsid w:val="004E1D02"/>
    <w:rPr>
      <w:b/>
      <w:bCs/>
    </w:rPr>
  </w:style>
  <w:style w:type="character" w:customStyle="1" w:styleId="wffiletext">
    <w:name w:val="wf_file_text"/>
    <w:basedOn w:val="Standardnpsmoodstavce"/>
    <w:rsid w:val="004E1D02"/>
  </w:style>
  <w:style w:type="character" w:customStyle="1" w:styleId="Nadpis2Char">
    <w:name w:val="Nadpis 2 Char"/>
    <w:basedOn w:val="Standardnpsmoodstavce"/>
    <w:link w:val="Nadpis2"/>
    <w:uiPriority w:val="9"/>
    <w:semiHidden/>
    <w:rsid w:val="004E1D02"/>
    <w:rPr>
      <w:rFonts w:asciiTheme="majorHAnsi" w:eastAsiaTheme="majorEastAsia" w:hAnsiTheme="majorHAnsi" w:cstheme="majorBidi"/>
      <w:color w:val="2F5496" w:themeColor="accent1" w:themeShade="BF"/>
      <w:sz w:val="26"/>
      <w:szCs w:val="26"/>
    </w:rPr>
  </w:style>
  <w:style w:type="character" w:styleId="Hypertextovodkaz">
    <w:name w:val="Hyperlink"/>
    <w:basedOn w:val="Standardnpsmoodstavce"/>
    <w:uiPriority w:val="99"/>
    <w:semiHidden/>
    <w:unhideWhenUsed/>
    <w:rsid w:val="004E1D02"/>
    <w:rPr>
      <w:color w:val="0000FF"/>
      <w:u w:val="single"/>
    </w:rPr>
  </w:style>
  <w:style w:type="paragraph" w:customStyle="1" w:styleId="description">
    <w:name w:val="description"/>
    <w:basedOn w:val="Normln"/>
    <w:rsid w:val="00A72C4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A72C4A"/>
    <w:rPr>
      <w:i/>
      <w:iCs/>
    </w:rPr>
  </w:style>
  <w:style w:type="paragraph" w:styleId="Bezmezer">
    <w:name w:val="No Spacing"/>
    <w:uiPriority w:val="1"/>
    <w:qFormat/>
    <w:rsid w:val="004D3CA9"/>
    <w:pPr>
      <w:spacing w:after="0" w:line="240" w:lineRule="auto"/>
    </w:pPr>
  </w:style>
  <w:style w:type="paragraph" w:styleId="Odstavecseseznamem">
    <w:name w:val="List Paragraph"/>
    <w:basedOn w:val="Normln"/>
    <w:uiPriority w:val="34"/>
    <w:qFormat/>
    <w:rsid w:val="004D3C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44858">
      <w:bodyDiv w:val="1"/>
      <w:marLeft w:val="0"/>
      <w:marRight w:val="0"/>
      <w:marTop w:val="0"/>
      <w:marBottom w:val="0"/>
      <w:divBdr>
        <w:top w:val="none" w:sz="0" w:space="0" w:color="auto"/>
        <w:left w:val="none" w:sz="0" w:space="0" w:color="auto"/>
        <w:bottom w:val="none" w:sz="0" w:space="0" w:color="auto"/>
        <w:right w:val="none" w:sz="0" w:space="0" w:color="auto"/>
      </w:divBdr>
    </w:div>
    <w:div w:id="302464477">
      <w:bodyDiv w:val="1"/>
      <w:marLeft w:val="0"/>
      <w:marRight w:val="0"/>
      <w:marTop w:val="0"/>
      <w:marBottom w:val="0"/>
      <w:divBdr>
        <w:top w:val="none" w:sz="0" w:space="0" w:color="auto"/>
        <w:left w:val="none" w:sz="0" w:space="0" w:color="auto"/>
        <w:bottom w:val="none" w:sz="0" w:space="0" w:color="auto"/>
        <w:right w:val="none" w:sz="0" w:space="0" w:color="auto"/>
      </w:divBdr>
      <w:divsChild>
        <w:div w:id="909340316">
          <w:marLeft w:val="0"/>
          <w:marRight w:val="0"/>
          <w:marTop w:val="0"/>
          <w:marBottom w:val="0"/>
          <w:divBdr>
            <w:top w:val="none" w:sz="0" w:space="0" w:color="auto"/>
            <w:left w:val="none" w:sz="0" w:space="0" w:color="auto"/>
            <w:bottom w:val="none" w:sz="0" w:space="0" w:color="auto"/>
            <w:right w:val="none" w:sz="0" w:space="0" w:color="auto"/>
          </w:divBdr>
          <w:divsChild>
            <w:div w:id="15830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33182">
      <w:bodyDiv w:val="1"/>
      <w:marLeft w:val="0"/>
      <w:marRight w:val="0"/>
      <w:marTop w:val="0"/>
      <w:marBottom w:val="0"/>
      <w:divBdr>
        <w:top w:val="none" w:sz="0" w:space="0" w:color="auto"/>
        <w:left w:val="none" w:sz="0" w:space="0" w:color="auto"/>
        <w:bottom w:val="none" w:sz="0" w:space="0" w:color="auto"/>
        <w:right w:val="none" w:sz="0" w:space="0" w:color="auto"/>
      </w:divBdr>
      <w:divsChild>
        <w:div w:id="1934429906">
          <w:marLeft w:val="0"/>
          <w:marRight w:val="0"/>
          <w:marTop w:val="0"/>
          <w:marBottom w:val="0"/>
          <w:divBdr>
            <w:top w:val="none" w:sz="0" w:space="0" w:color="auto"/>
            <w:left w:val="none" w:sz="0" w:space="0" w:color="auto"/>
            <w:bottom w:val="none" w:sz="0" w:space="0" w:color="auto"/>
            <w:right w:val="none" w:sz="0" w:space="0" w:color="auto"/>
          </w:divBdr>
        </w:div>
      </w:divsChild>
    </w:div>
    <w:div w:id="758793847">
      <w:bodyDiv w:val="1"/>
      <w:marLeft w:val="0"/>
      <w:marRight w:val="0"/>
      <w:marTop w:val="0"/>
      <w:marBottom w:val="0"/>
      <w:divBdr>
        <w:top w:val="none" w:sz="0" w:space="0" w:color="auto"/>
        <w:left w:val="none" w:sz="0" w:space="0" w:color="auto"/>
        <w:bottom w:val="none" w:sz="0" w:space="0" w:color="auto"/>
        <w:right w:val="none" w:sz="0" w:space="0" w:color="auto"/>
      </w:divBdr>
      <w:divsChild>
        <w:div w:id="484204893">
          <w:marLeft w:val="0"/>
          <w:marRight w:val="0"/>
          <w:marTop w:val="0"/>
          <w:marBottom w:val="0"/>
          <w:divBdr>
            <w:top w:val="none" w:sz="0" w:space="0" w:color="auto"/>
            <w:left w:val="none" w:sz="0" w:space="0" w:color="auto"/>
            <w:bottom w:val="none" w:sz="0" w:space="0" w:color="auto"/>
            <w:right w:val="none" w:sz="0" w:space="0" w:color="auto"/>
          </w:divBdr>
        </w:div>
      </w:divsChild>
    </w:div>
    <w:div w:id="789520520">
      <w:bodyDiv w:val="1"/>
      <w:marLeft w:val="0"/>
      <w:marRight w:val="0"/>
      <w:marTop w:val="0"/>
      <w:marBottom w:val="0"/>
      <w:divBdr>
        <w:top w:val="none" w:sz="0" w:space="0" w:color="auto"/>
        <w:left w:val="none" w:sz="0" w:space="0" w:color="auto"/>
        <w:bottom w:val="none" w:sz="0" w:space="0" w:color="auto"/>
        <w:right w:val="none" w:sz="0" w:space="0" w:color="auto"/>
      </w:divBdr>
      <w:divsChild>
        <w:div w:id="344671828">
          <w:marLeft w:val="0"/>
          <w:marRight w:val="0"/>
          <w:marTop w:val="0"/>
          <w:marBottom w:val="0"/>
          <w:divBdr>
            <w:top w:val="none" w:sz="0" w:space="0" w:color="auto"/>
            <w:left w:val="none" w:sz="0" w:space="0" w:color="auto"/>
            <w:bottom w:val="none" w:sz="0" w:space="0" w:color="auto"/>
            <w:right w:val="none" w:sz="0" w:space="0" w:color="auto"/>
          </w:divBdr>
          <w:divsChild>
            <w:div w:id="150366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16410">
      <w:bodyDiv w:val="1"/>
      <w:marLeft w:val="0"/>
      <w:marRight w:val="0"/>
      <w:marTop w:val="0"/>
      <w:marBottom w:val="0"/>
      <w:divBdr>
        <w:top w:val="none" w:sz="0" w:space="0" w:color="auto"/>
        <w:left w:val="none" w:sz="0" w:space="0" w:color="auto"/>
        <w:bottom w:val="none" w:sz="0" w:space="0" w:color="auto"/>
        <w:right w:val="none" w:sz="0" w:space="0" w:color="auto"/>
      </w:divBdr>
    </w:div>
    <w:div w:id="1100103114">
      <w:bodyDiv w:val="1"/>
      <w:marLeft w:val="0"/>
      <w:marRight w:val="0"/>
      <w:marTop w:val="0"/>
      <w:marBottom w:val="0"/>
      <w:divBdr>
        <w:top w:val="none" w:sz="0" w:space="0" w:color="auto"/>
        <w:left w:val="none" w:sz="0" w:space="0" w:color="auto"/>
        <w:bottom w:val="none" w:sz="0" w:space="0" w:color="auto"/>
        <w:right w:val="none" w:sz="0" w:space="0" w:color="auto"/>
      </w:divBdr>
      <w:divsChild>
        <w:div w:id="1098022784">
          <w:marLeft w:val="0"/>
          <w:marRight w:val="0"/>
          <w:marTop w:val="0"/>
          <w:marBottom w:val="0"/>
          <w:divBdr>
            <w:top w:val="none" w:sz="0" w:space="0" w:color="auto"/>
            <w:left w:val="none" w:sz="0" w:space="0" w:color="auto"/>
            <w:bottom w:val="none" w:sz="0" w:space="0" w:color="auto"/>
            <w:right w:val="none" w:sz="0" w:space="0" w:color="auto"/>
          </w:divBdr>
        </w:div>
      </w:divsChild>
    </w:div>
    <w:div w:id="117476511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74">
          <w:marLeft w:val="0"/>
          <w:marRight w:val="0"/>
          <w:marTop w:val="0"/>
          <w:marBottom w:val="0"/>
          <w:divBdr>
            <w:top w:val="none" w:sz="0" w:space="0" w:color="auto"/>
            <w:left w:val="none" w:sz="0" w:space="0" w:color="auto"/>
            <w:bottom w:val="none" w:sz="0" w:space="0" w:color="auto"/>
            <w:right w:val="none" w:sz="0" w:space="0" w:color="auto"/>
          </w:divBdr>
        </w:div>
      </w:divsChild>
    </w:div>
    <w:div w:id="1363244312">
      <w:bodyDiv w:val="1"/>
      <w:marLeft w:val="0"/>
      <w:marRight w:val="0"/>
      <w:marTop w:val="0"/>
      <w:marBottom w:val="0"/>
      <w:divBdr>
        <w:top w:val="none" w:sz="0" w:space="0" w:color="auto"/>
        <w:left w:val="none" w:sz="0" w:space="0" w:color="auto"/>
        <w:bottom w:val="none" w:sz="0" w:space="0" w:color="auto"/>
        <w:right w:val="none" w:sz="0" w:space="0" w:color="auto"/>
      </w:divBdr>
      <w:divsChild>
        <w:div w:id="1658682932">
          <w:marLeft w:val="0"/>
          <w:marRight w:val="0"/>
          <w:marTop w:val="0"/>
          <w:marBottom w:val="0"/>
          <w:divBdr>
            <w:top w:val="none" w:sz="0" w:space="0" w:color="auto"/>
            <w:left w:val="none" w:sz="0" w:space="0" w:color="auto"/>
            <w:bottom w:val="none" w:sz="0" w:space="0" w:color="auto"/>
            <w:right w:val="none" w:sz="0" w:space="0" w:color="auto"/>
          </w:divBdr>
        </w:div>
      </w:divsChild>
    </w:div>
    <w:div w:id="1620647472">
      <w:bodyDiv w:val="1"/>
      <w:marLeft w:val="0"/>
      <w:marRight w:val="0"/>
      <w:marTop w:val="0"/>
      <w:marBottom w:val="0"/>
      <w:divBdr>
        <w:top w:val="none" w:sz="0" w:space="0" w:color="auto"/>
        <w:left w:val="none" w:sz="0" w:space="0" w:color="auto"/>
        <w:bottom w:val="none" w:sz="0" w:space="0" w:color="auto"/>
        <w:right w:val="none" w:sz="0" w:space="0" w:color="auto"/>
      </w:divBdr>
      <w:divsChild>
        <w:div w:id="422192997">
          <w:marLeft w:val="0"/>
          <w:marRight w:val="0"/>
          <w:marTop w:val="0"/>
          <w:marBottom w:val="0"/>
          <w:divBdr>
            <w:top w:val="none" w:sz="0" w:space="0" w:color="auto"/>
            <w:left w:val="none" w:sz="0" w:space="0" w:color="auto"/>
            <w:bottom w:val="none" w:sz="0" w:space="0" w:color="auto"/>
            <w:right w:val="none" w:sz="0" w:space="0" w:color="auto"/>
          </w:divBdr>
          <w:divsChild>
            <w:div w:id="3938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2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evt.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6047B-C4AD-43EB-B37C-E3419A3F6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2322</Words>
  <Characters>13702</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Antonin Mezera</dc:creator>
  <cp:keywords/>
  <dc:description/>
  <cp:lastModifiedBy>Klára Zuzáková</cp:lastModifiedBy>
  <cp:revision>2</cp:revision>
  <dcterms:created xsi:type="dcterms:W3CDTF">2020-06-04T13:03:00Z</dcterms:created>
  <dcterms:modified xsi:type="dcterms:W3CDTF">2020-06-04T13:03:00Z</dcterms:modified>
</cp:coreProperties>
</file>